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DB3" w:rsidRDefault="00823DB3" w:rsidP="00823DB3">
      <w:pPr>
        <w:bidi/>
        <w:spacing w:before="120" w:after="120"/>
        <w:ind w:right="567" w:firstLine="288"/>
        <w:jc w:val="both"/>
        <w:rPr>
          <w:rFonts w:ascii="Simplified Arabic" w:hAnsi="Simplified Arabic" w:cs="Simplified Arabic" w:hint="cs"/>
          <w:b/>
          <w:bCs/>
          <w:sz w:val="28"/>
          <w:szCs w:val="28"/>
          <w:lang w:bidi="ar-LY"/>
        </w:rPr>
      </w:pPr>
    </w:p>
    <w:p w:rsidR="00ED3321" w:rsidRDefault="00ED3321" w:rsidP="009D4A3F">
      <w:pPr>
        <w:bidi/>
        <w:spacing w:before="120" w:after="120"/>
        <w:ind w:right="567"/>
        <w:jc w:val="both"/>
        <w:rPr>
          <w:rFonts w:ascii="Simplified Arabic" w:hAnsi="Simplified Arabic" w:cs="Simplified Arabic"/>
          <w:b/>
          <w:bCs/>
          <w:sz w:val="28"/>
          <w:szCs w:val="28"/>
          <w:lang w:bidi="ar-LY"/>
        </w:rPr>
      </w:pPr>
    </w:p>
    <w:p w:rsidR="00823DB3" w:rsidRDefault="00823DB3" w:rsidP="00C63B17">
      <w:pPr>
        <w:bidi/>
        <w:spacing w:line="240" w:lineRule="auto"/>
        <w:ind w:firstLine="288"/>
        <w:jc w:val="center"/>
        <w:rPr>
          <w:rFonts w:ascii="Bodoni MT Condensed" w:hAnsi="Bodoni MT Condensed" w:cs="PT Bold Heading"/>
          <w:b/>
          <w:bCs/>
          <w:noProof/>
          <w:color w:val="1F497D"/>
          <w:sz w:val="54"/>
          <w:szCs w:val="54"/>
          <w:rtl/>
          <w:lang w:eastAsia="zh-TW"/>
        </w:rPr>
      </w:pPr>
      <w:r>
        <w:rPr>
          <w:rFonts w:ascii="Bodoni MT Condensed" w:hAnsi="Bodoni MT Condensed" w:cs="PT Bold Heading" w:hint="cs"/>
          <w:b/>
          <w:bCs/>
          <w:noProof/>
          <w:color w:val="1F497D"/>
          <w:sz w:val="54"/>
          <w:szCs w:val="54"/>
          <w:rtl/>
          <w:lang w:eastAsia="zh-TW"/>
        </w:rPr>
        <w:t>أبحاث مؤتمر الاقتص</w:t>
      </w:r>
      <w:r w:rsidR="0042731E">
        <w:rPr>
          <w:rFonts w:ascii="Bodoni MT Condensed" w:hAnsi="Bodoni MT Condensed" w:cs="PT Bold Heading" w:hint="cs"/>
          <w:b/>
          <w:bCs/>
          <w:noProof/>
          <w:color w:val="1F497D"/>
          <w:sz w:val="54"/>
          <w:szCs w:val="54"/>
          <w:rtl/>
          <w:lang w:eastAsia="zh-TW" w:bidi="ar-LY"/>
        </w:rPr>
        <w:t>ـ</w:t>
      </w:r>
      <w:r>
        <w:rPr>
          <w:rFonts w:ascii="Bodoni MT Condensed" w:hAnsi="Bodoni MT Condensed" w:cs="PT Bold Heading" w:hint="cs"/>
          <w:b/>
          <w:bCs/>
          <w:noProof/>
          <w:color w:val="1F497D"/>
          <w:sz w:val="54"/>
          <w:szCs w:val="54"/>
          <w:rtl/>
          <w:lang w:eastAsia="zh-TW"/>
        </w:rPr>
        <w:t>اد في ليبيا</w:t>
      </w:r>
    </w:p>
    <w:p w:rsidR="00024A93" w:rsidRPr="008A3027" w:rsidRDefault="00024A93" w:rsidP="00C63B17">
      <w:pPr>
        <w:bidi/>
        <w:spacing w:line="240" w:lineRule="auto"/>
        <w:ind w:firstLine="288"/>
        <w:jc w:val="center"/>
        <w:rPr>
          <w:rFonts w:ascii="Bodoni MT Condensed" w:hAnsi="Bodoni MT Condensed" w:cs="PT Bold Heading"/>
          <w:b/>
          <w:bCs/>
          <w:noProof/>
          <w:color w:val="1F497D"/>
          <w:sz w:val="36"/>
          <w:szCs w:val="36"/>
          <w:rtl/>
          <w:lang w:eastAsia="zh-TW"/>
        </w:rPr>
      </w:pPr>
      <w:r w:rsidRPr="008A3027">
        <w:rPr>
          <w:rFonts w:ascii="Bodoni MT Condensed" w:hAnsi="Bodoni MT Condensed" w:cs="PT Bold Heading" w:hint="cs"/>
          <w:b/>
          <w:bCs/>
          <w:noProof/>
          <w:color w:val="1F497D"/>
          <w:sz w:val="36"/>
          <w:szCs w:val="36"/>
          <w:rtl/>
          <w:lang w:eastAsia="zh-TW"/>
        </w:rPr>
        <w:t>بين تحليل الواقع وآليات التطوير</w:t>
      </w:r>
    </w:p>
    <w:p w:rsidR="00455DF2" w:rsidRPr="008A3027" w:rsidRDefault="00455DF2" w:rsidP="00C63B17">
      <w:pPr>
        <w:tabs>
          <w:tab w:val="left" w:pos="2812"/>
          <w:tab w:val="center" w:pos="4369"/>
        </w:tabs>
        <w:bidi/>
        <w:spacing w:line="240" w:lineRule="auto"/>
        <w:ind w:firstLine="288"/>
        <w:rPr>
          <w:rFonts w:ascii="Bodoni MT Condensed" w:hAnsi="Bodoni MT Condensed" w:cs="PT Bold Heading"/>
          <w:b/>
          <w:bCs/>
          <w:noProof/>
          <w:color w:val="1F497D"/>
          <w:sz w:val="36"/>
          <w:szCs w:val="36"/>
          <w:rtl/>
          <w:lang w:eastAsia="zh-TW"/>
        </w:rPr>
      </w:pPr>
      <w:r>
        <w:rPr>
          <w:rFonts w:ascii="Bodoni MT Condensed" w:hAnsi="Bodoni MT Condensed" w:cs="PT Bold Heading"/>
          <w:b/>
          <w:bCs/>
          <w:noProof/>
          <w:color w:val="1F497D"/>
          <w:sz w:val="54"/>
          <w:szCs w:val="54"/>
          <w:lang w:eastAsia="zh-TW"/>
        </w:rPr>
        <w:tab/>
      </w:r>
      <w:r w:rsidRPr="00455DF2">
        <w:rPr>
          <w:rFonts w:ascii="Bodoni MT Condensed" w:hAnsi="Bodoni MT Condensed" w:cs="PT Bold Heading"/>
          <w:b/>
          <w:bCs/>
          <w:noProof/>
          <w:color w:val="C0504D" w:themeColor="accent2"/>
          <w:sz w:val="54"/>
          <w:szCs w:val="54"/>
          <w:lang w:eastAsia="zh-TW"/>
        </w:rPr>
        <w:tab/>
      </w:r>
      <w:r w:rsidRPr="008A3027">
        <w:rPr>
          <w:rFonts w:ascii="Bodoni MT Condensed" w:hAnsi="Bodoni MT Condensed" w:cs="PT Bold Heading" w:hint="cs"/>
          <w:b/>
          <w:bCs/>
          <w:noProof/>
          <w:color w:val="C0504D" w:themeColor="accent2"/>
          <w:sz w:val="36"/>
          <w:szCs w:val="36"/>
          <w:rtl/>
          <w:lang w:eastAsia="zh-TW"/>
        </w:rPr>
        <w:t>تحت شعار</w:t>
      </w:r>
    </w:p>
    <w:p w:rsidR="00455DF2" w:rsidRDefault="00455DF2" w:rsidP="00C63B17">
      <w:pPr>
        <w:bidi/>
        <w:spacing w:line="240" w:lineRule="auto"/>
        <w:ind w:firstLine="288"/>
        <w:jc w:val="center"/>
        <w:rPr>
          <w:rFonts w:ascii="Bodoni MT Condensed" w:hAnsi="Bodoni MT Condensed" w:cs="PT Bold Heading"/>
          <w:b/>
          <w:bCs/>
          <w:noProof/>
          <w:color w:val="1F497D"/>
          <w:sz w:val="36"/>
          <w:szCs w:val="36"/>
          <w:rtl/>
          <w:lang w:eastAsia="zh-TW"/>
        </w:rPr>
      </w:pPr>
      <w:r w:rsidRPr="008A3027">
        <w:rPr>
          <w:rFonts w:ascii="Bodoni MT Condensed" w:hAnsi="Bodoni MT Condensed" w:cs="PT Bold Heading" w:hint="cs"/>
          <w:b/>
          <w:bCs/>
          <w:noProof/>
          <w:color w:val="1F497D"/>
          <w:sz w:val="36"/>
          <w:szCs w:val="36"/>
          <w:rtl/>
          <w:lang w:eastAsia="zh-TW"/>
        </w:rPr>
        <w:t>(</w:t>
      </w:r>
      <w:r w:rsidRPr="008A3027">
        <w:rPr>
          <w:rFonts w:ascii="Bodoni MT Condensed" w:hAnsi="Bodoni MT Condensed" w:cs="PT Bold Heading" w:hint="cs"/>
          <w:b/>
          <w:bCs/>
          <w:noProof/>
          <w:sz w:val="36"/>
          <w:szCs w:val="36"/>
          <w:rtl/>
          <w:lang w:eastAsia="zh-TW"/>
        </w:rPr>
        <w:t>ليبيا بين إعادة الإعمار والاستثمار</w:t>
      </w:r>
      <w:r w:rsidRPr="008A3027">
        <w:rPr>
          <w:rFonts w:ascii="Bodoni MT Condensed" w:hAnsi="Bodoni MT Condensed" w:cs="PT Bold Heading" w:hint="cs"/>
          <w:b/>
          <w:bCs/>
          <w:noProof/>
          <w:color w:val="1F497D"/>
          <w:sz w:val="36"/>
          <w:szCs w:val="36"/>
          <w:rtl/>
          <w:lang w:eastAsia="zh-TW"/>
        </w:rPr>
        <w:t>)</w:t>
      </w:r>
    </w:p>
    <w:p w:rsidR="00CC3158" w:rsidRDefault="00CC3158" w:rsidP="00CC3158">
      <w:pPr>
        <w:bidi/>
        <w:spacing w:line="240" w:lineRule="auto"/>
        <w:ind w:firstLine="288"/>
        <w:jc w:val="center"/>
        <w:rPr>
          <w:rFonts w:ascii="Bodoni MT Condensed" w:hAnsi="Bodoni MT Condensed" w:cs="PT Bold Heading"/>
          <w:b/>
          <w:bCs/>
          <w:noProof/>
          <w:color w:val="1F497D"/>
          <w:sz w:val="36"/>
          <w:szCs w:val="36"/>
          <w:rtl/>
          <w:lang w:eastAsia="zh-TW"/>
        </w:rPr>
      </w:pPr>
    </w:p>
    <w:p w:rsidR="00CC3158" w:rsidRPr="008A3027" w:rsidRDefault="00CC3158" w:rsidP="00CC3158">
      <w:pPr>
        <w:bidi/>
        <w:spacing w:line="240" w:lineRule="auto"/>
        <w:ind w:firstLine="288"/>
        <w:jc w:val="center"/>
        <w:rPr>
          <w:rFonts w:ascii="Bodoni MT Condensed" w:hAnsi="Bodoni MT Condensed" w:cs="PT Bold Heading"/>
          <w:b/>
          <w:bCs/>
          <w:noProof/>
          <w:color w:val="1F497D"/>
          <w:sz w:val="36"/>
          <w:szCs w:val="36"/>
          <w:rtl/>
          <w:lang w:eastAsia="zh-TW"/>
        </w:rPr>
      </w:pPr>
    </w:p>
    <w:p w:rsidR="00823DB3" w:rsidRDefault="00C63B17" w:rsidP="00823DB3">
      <w:pPr>
        <w:bidi/>
        <w:ind w:firstLine="288"/>
        <w:jc w:val="center"/>
        <w:rPr>
          <w:rFonts w:ascii="Bodoni MT Condensed" w:eastAsia="Calibri" w:hAnsi="Bodoni MT Condensed" w:cs="PT Bold Heading"/>
          <w:b/>
          <w:bCs/>
          <w:noProof/>
          <w:color w:val="1F497D"/>
          <w:sz w:val="32"/>
          <w:szCs w:val="32"/>
          <w:rtl/>
          <w:lang w:eastAsia="zh-TW"/>
        </w:rPr>
      </w:pPr>
      <w:r>
        <w:rPr>
          <w:rFonts w:ascii="Bodoni MT Condensed" w:eastAsia="Calibri" w:hAnsi="Bodoni MT Condensed" w:cs="PT Bold Heading" w:hint="cs"/>
          <w:b/>
          <w:bCs/>
          <w:noProof/>
          <w:color w:val="1F497D"/>
          <w:sz w:val="32"/>
          <w:szCs w:val="32"/>
          <w:rtl/>
          <w:lang w:eastAsia="zh-TW"/>
        </w:rPr>
        <w:t>لجنة ال</w:t>
      </w:r>
      <w:r w:rsidR="00823DB3">
        <w:rPr>
          <w:rFonts w:ascii="Bodoni MT Condensed" w:eastAsia="Calibri" w:hAnsi="Bodoni MT Condensed" w:cs="PT Bold Heading" w:hint="cs"/>
          <w:b/>
          <w:bCs/>
          <w:noProof/>
          <w:color w:val="1F497D"/>
          <w:sz w:val="32"/>
          <w:szCs w:val="32"/>
          <w:rtl/>
          <w:lang w:eastAsia="zh-TW"/>
        </w:rPr>
        <w:t>تحرير</w:t>
      </w:r>
    </w:p>
    <w:p w:rsidR="00823DB3" w:rsidRPr="008A3027" w:rsidRDefault="00823DB3" w:rsidP="008A3027">
      <w:pPr>
        <w:bidi/>
        <w:spacing w:line="320" w:lineRule="exact"/>
        <w:ind w:firstLine="288"/>
        <w:rPr>
          <w:rFonts w:ascii="Simplified Arabic" w:eastAsia="Calibri" w:hAnsi="Simplified Arabic" w:cs="Simplified Arabic"/>
          <w:b/>
          <w:bCs/>
          <w:color w:val="000000"/>
          <w:sz w:val="30"/>
          <w:szCs w:val="30"/>
          <w:rtl/>
        </w:rPr>
      </w:pPr>
      <w:r w:rsidRPr="00C24935">
        <w:rPr>
          <w:rFonts w:ascii="Simplified Arabic" w:eastAsia="Calibri" w:hAnsi="Simplified Arabic" w:cs="Simplified Arabic"/>
          <w:b/>
          <w:bCs/>
          <w:color w:val="000000"/>
          <w:sz w:val="30"/>
          <w:szCs w:val="30"/>
          <w:rtl/>
        </w:rPr>
        <w:t>د</w:t>
      </w:r>
      <w:r w:rsidR="00C63B17" w:rsidRPr="00C24935">
        <w:rPr>
          <w:rFonts w:ascii="Simplified Arabic" w:eastAsia="Calibri" w:hAnsi="Simplified Arabic" w:cs="Simplified Arabic" w:hint="cs"/>
          <w:b/>
          <w:bCs/>
          <w:color w:val="000000"/>
          <w:sz w:val="30"/>
          <w:szCs w:val="30"/>
          <w:rtl/>
        </w:rPr>
        <w:t>. محمد سليمان محمد اكريم</w:t>
      </w:r>
      <w:r w:rsidR="008A3027">
        <w:rPr>
          <w:rFonts w:ascii="Simplified Arabic" w:eastAsia="Calibri" w:hAnsi="Simplified Arabic" w:cs="Simplified Arabic" w:hint="cs"/>
          <w:b/>
          <w:bCs/>
          <w:color w:val="000000"/>
          <w:sz w:val="30"/>
          <w:szCs w:val="30"/>
          <w:rtl/>
        </w:rPr>
        <w:t xml:space="preserve">                          </w:t>
      </w:r>
      <w:r w:rsidR="008A3027" w:rsidRPr="00C24935">
        <w:rPr>
          <w:rFonts w:ascii="Simplified Arabic" w:eastAsia="Calibri" w:hAnsi="Simplified Arabic" w:cs="Simplified Arabic" w:hint="cs"/>
          <w:b/>
          <w:bCs/>
          <w:color w:val="000000"/>
          <w:sz w:val="30"/>
          <w:szCs w:val="30"/>
          <w:rtl/>
        </w:rPr>
        <w:t xml:space="preserve">د. يـــــونــــس علـــــى اسعيـــــــــد </w:t>
      </w:r>
      <w:r w:rsidR="00C63B17" w:rsidRPr="00C24935">
        <w:rPr>
          <w:rFonts w:ascii="Arabic Typesetting" w:hAnsi="Arabic Typesetting" w:cs="Traditional Arabic" w:hint="cs"/>
          <w:b/>
          <w:bCs/>
          <w:sz w:val="28"/>
          <w:szCs w:val="28"/>
          <w:rtl/>
          <w:lang w:bidi="ar-LY"/>
        </w:rPr>
        <w:t xml:space="preserve">محاضربقسم إدارة </w:t>
      </w:r>
      <w:r w:rsidR="00A06FC2" w:rsidRPr="00C24935">
        <w:rPr>
          <w:rFonts w:ascii="Arabic Typesetting" w:hAnsi="Arabic Typesetting" w:cs="Traditional Arabic" w:hint="cs"/>
          <w:b/>
          <w:bCs/>
          <w:sz w:val="28"/>
          <w:szCs w:val="28"/>
          <w:rtl/>
          <w:lang w:bidi="ar-LY"/>
        </w:rPr>
        <w:t>الأعمال</w:t>
      </w:r>
      <w:r w:rsidR="00C63B17" w:rsidRPr="00C24935">
        <w:rPr>
          <w:rFonts w:ascii="Arabic Typesetting" w:hAnsi="Arabic Typesetting" w:cs="Traditional Arabic" w:hint="cs"/>
          <w:b/>
          <w:bCs/>
          <w:sz w:val="28"/>
          <w:szCs w:val="28"/>
          <w:rtl/>
          <w:lang w:bidi="ar-LY"/>
        </w:rPr>
        <w:t xml:space="preserve"> جامعة عمر المختار</w:t>
      </w:r>
      <w:r w:rsidR="008A3027">
        <w:rPr>
          <w:rFonts w:ascii="Simplified Arabic" w:eastAsia="Calibri" w:hAnsi="Simplified Arabic" w:cs="Simplified Arabic" w:hint="cs"/>
          <w:b/>
          <w:bCs/>
          <w:color w:val="000000"/>
          <w:sz w:val="30"/>
          <w:szCs w:val="30"/>
          <w:rtl/>
        </w:rPr>
        <w:t xml:space="preserve">                     </w:t>
      </w:r>
      <w:r w:rsidR="008A3027">
        <w:rPr>
          <w:rFonts w:ascii="Arabic Typesetting" w:hAnsi="Arabic Typesetting" w:cs="Traditional Arabic" w:hint="cs"/>
          <w:b/>
          <w:bCs/>
          <w:sz w:val="28"/>
          <w:szCs w:val="28"/>
          <w:rtl/>
          <w:lang w:bidi="ar-LY"/>
        </w:rPr>
        <w:t>م</w:t>
      </w:r>
      <w:r w:rsidR="00C63B17" w:rsidRPr="00C24935">
        <w:rPr>
          <w:rFonts w:ascii="Arabic Typesetting" w:hAnsi="Arabic Typesetting" w:cs="Traditional Arabic" w:hint="cs"/>
          <w:b/>
          <w:bCs/>
          <w:sz w:val="28"/>
          <w:szCs w:val="28"/>
          <w:rtl/>
          <w:lang w:bidi="ar-LY"/>
        </w:rPr>
        <w:t>حاضر بقسم الاقتصاد جامعة بنغازي</w:t>
      </w:r>
    </w:p>
    <w:p w:rsidR="00C63B17" w:rsidRPr="00C24935" w:rsidRDefault="008A3027" w:rsidP="00CC3158">
      <w:pPr>
        <w:bidi/>
        <w:spacing w:line="320" w:lineRule="exact"/>
        <w:ind w:firstLine="288"/>
        <w:rPr>
          <w:rFonts w:ascii="Simplified Arabic" w:eastAsia="Calibri" w:hAnsi="Simplified Arabic" w:cs="Simplified Arabic"/>
          <w:b/>
          <w:bCs/>
          <w:color w:val="000000"/>
          <w:sz w:val="30"/>
          <w:szCs w:val="30"/>
          <w:rtl/>
        </w:rPr>
      </w:pPr>
      <w:r>
        <w:rPr>
          <w:rFonts w:ascii="Simplified Arabic" w:eastAsia="Calibri" w:hAnsi="Simplified Arabic" w:cs="Simplified Arabic" w:hint="cs"/>
          <w:b/>
          <w:bCs/>
          <w:color w:val="000000"/>
          <w:sz w:val="30"/>
          <w:szCs w:val="30"/>
          <w:rtl/>
        </w:rPr>
        <w:t xml:space="preserve">                          </w:t>
      </w:r>
      <w:r w:rsidR="00C63B17" w:rsidRPr="00C24935">
        <w:rPr>
          <w:rFonts w:ascii="Simplified Arabic" w:eastAsia="Calibri" w:hAnsi="Simplified Arabic" w:cs="Simplified Arabic" w:hint="cs"/>
          <w:b/>
          <w:bCs/>
          <w:color w:val="000000"/>
          <w:sz w:val="30"/>
          <w:szCs w:val="30"/>
          <w:rtl/>
        </w:rPr>
        <w:t>د. عل</w:t>
      </w:r>
      <w:r w:rsidR="00C24935" w:rsidRPr="00C24935">
        <w:rPr>
          <w:rFonts w:ascii="Simplified Arabic" w:eastAsia="Calibri" w:hAnsi="Simplified Arabic" w:cs="Simplified Arabic" w:hint="cs"/>
          <w:b/>
          <w:bCs/>
          <w:color w:val="000000"/>
          <w:sz w:val="30"/>
          <w:szCs w:val="30"/>
          <w:rtl/>
        </w:rPr>
        <w:t>ــــ</w:t>
      </w:r>
      <w:r w:rsidR="00C63B17" w:rsidRPr="00C24935">
        <w:rPr>
          <w:rFonts w:ascii="Simplified Arabic" w:eastAsia="Calibri" w:hAnsi="Simplified Arabic" w:cs="Simplified Arabic" w:hint="cs"/>
          <w:b/>
          <w:bCs/>
          <w:color w:val="000000"/>
          <w:sz w:val="30"/>
          <w:szCs w:val="30"/>
          <w:rtl/>
        </w:rPr>
        <w:t>ي سعي</w:t>
      </w:r>
      <w:r w:rsidR="00C24935" w:rsidRPr="00C24935">
        <w:rPr>
          <w:rFonts w:ascii="Simplified Arabic" w:eastAsia="Calibri" w:hAnsi="Simplified Arabic" w:cs="Simplified Arabic" w:hint="cs"/>
          <w:b/>
          <w:bCs/>
          <w:color w:val="000000"/>
          <w:sz w:val="30"/>
          <w:szCs w:val="30"/>
          <w:rtl/>
        </w:rPr>
        <w:t>ـــــــ</w:t>
      </w:r>
      <w:r w:rsidR="00C63B17" w:rsidRPr="00C24935">
        <w:rPr>
          <w:rFonts w:ascii="Simplified Arabic" w:eastAsia="Calibri" w:hAnsi="Simplified Arabic" w:cs="Simplified Arabic" w:hint="cs"/>
          <w:b/>
          <w:bCs/>
          <w:color w:val="000000"/>
          <w:sz w:val="30"/>
          <w:szCs w:val="30"/>
          <w:rtl/>
        </w:rPr>
        <w:t>د الشري</w:t>
      </w:r>
      <w:r w:rsidR="00C24935" w:rsidRPr="00C24935">
        <w:rPr>
          <w:rFonts w:ascii="Simplified Arabic" w:eastAsia="Calibri" w:hAnsi="Simplified Arabic" w:cs="Simplified Arabic" w:hint="cs"/>
          <w:b/>
          <w:bCs/>
          <w:color w:val="000000"/>
          <w:sz w:val="30"/>
          <w:szCs w:val="30"/>
          <w:rtl/>
        </w:rPr>
        <w:t>ـــــــ</w:t>
      </w:r>
      <w:r w:rsidR="00C63B17" w:rsidRPr="00C24935">
        <w:rPr>
          <w:rFonts w:ascii="Simplified Arabic" w:eastAsia="Calibri" w:hAnsi="Simplified Arabic" w:cs="Simplified Arabic" w:hint="cs"/>
          <w:b/>
          <w:bCs/>
          <w:color w:val="000000"/>
          <w:sz w:val="30"/>
          <w:szCs w:val="30"/>
          <w:rtl/>
        </w:rPr>
        <w:t>ف</w:t>
      </w:r>
      <w:r w:rsidR="00CC3158">
        <w:rPr>
          <w:rFonts w:ascii="Simplified Arabic" w:eastAsia="Calibri" w:hAnsi="Simplified Arabic" w:cs="Simplified Arabic" w:hint="cs"/>
          <w:b/>
          <w:bCs/>
          <w:color w:val="000000"/>
          <w:sz w:val="30"/>
          <w:szCs w:val="30"/>
          <w:rtl/>
        </w:rPr>
        <w:t xml:space="preserve"> </w:t>
      </w:r>
    </w:p>
    <w:p w:rsidR="00CC3158" w:rsidRDefault="00CC3158" w:rsidP="00CC3158">
      <w:pPr>
        <w:bidi/>
        <w:spacing w:line="320" w:lineRule="exact"/>
        <w:ind w:firstLine="288"/>
        <w:rPr>
          <w:rFonts w:ascii="Simplified Arabic" w:eastAsia="Calibri" w:hAnsi="Simplified Arabic" w:cs="Simplified Arabic"/>
          <w:b/>
          <w:bCs/>
          <w:color w:val="000000"/>
          <w:sz w:val="30"/>
          <w:szCs w:val="30"/>
          <w:rtl/>
        </w:rPr>
      </w:pPr>
      <w:r>
        <w:rPr>
          <w:rFonts w:ascii="Arabic Typesetting" w:hAnsi="Arabic Typesetting" w:cs="Traditional Arabic" w:hint="cs"/>
          <w:b/>
          <w:bCs/>
          <w:sz w:val="28"/>
          <w:szCs w:val="28"/>
          <w:rtl/>
        </w:rPr>
        <w:t xml:space="preserve">                                     </w:t>
      </w:r>
      <w:r w:rsidRPr="00C24935">
        <w:rPr>
          <w:rFonts w:ascii="Arabic Typesetting" w:hAnsi="Arabic Typesetting" w:cs="Traditional Arabic" w:hint="cs"/>
          <w:b/>
          <w:bCs/>
          <w:sz w:val="28"/>
          <w:szCs w:val="28"/>
          <w:rtl/>
          <w:lang w:bidi="ar-LY"/>
        </w:rPr>
        <w:t>محاضر بقسم الاقتصاد جامعة بنغازي</w:t>
      </w:r>
    </w:p>
    <w:p w:rsidR="00CC3158" w:rsidRPr="00C24935" w:rsidRDefault="00CC3158" w:rsidP="00CC3158">
      <w:pPr>
        <w:bidi/>
        <w:spacing w:line="320" w:lineRule="exact"/>
        <w:ind w:firstLine="288"/>
        <w:rPr>
          <w:rFonts w:ascii="Simplified Arabic" w:eastAsia="Calibri" w:hAnsi="Simplified Arabic" w:cs="Simplified Arabic"/>
          <w:b/>
          <w:bCs/>
          <w:color w:val="000000"/>
          <w:sz w:val="30"/>
          <w:szCs w:val="30"/>
          <w:rtl/>
        </w:rPr>
      </w:pPr>
    </w:p>
    <w:p w:rsidR="00C63B17" w:rsidRDefault="00C63B17" w:rsidP="00823DB3">
      <w:pPr>
        <w:ind w:firstLine="288"/>
        <w:jc w:val="center"/>
        <w:rPr>
          <w:rFonts w:ascii="Bodoni MT Condensed" w:eastAsia="Calibri" w:hAnsi="Bodoni MT Condensed" w:cs="PT Bold Heading"/>
          <w:sz w:val="30"/>
          <w:szCs w:val="30"/>
          <w:rtl/>
          <w:lang w:bidi="ar-LY"/>
        </w:rPr>
      </w:pPr>
      <w:r>
        <w:rPr>
          <w:rFonts w:ascii="Bodoni MT Condensed" w:eastAsia="Calibri" w:hAnsi="Bodoni MT Condensed" w:cs="PT Bold Heading" w:hint="cs"/>
          <w:sz w:val="30"/>
          <w:szCs w:val="30"/>
          <w:rtl/>
          <w:lang w:bidi="ar-LY"/>
        </w:rPr>
        <w:t>مراجعة لغوية</w:t>
      </w:r>
    </w:p>
    <w:p w:rsidR="00823DB3" w:rsidRPr="009D4A3F" w:rsidRDefault="009D4A3F" w:rsidP="00823DB3">
      <w:pPr>
        <w:ind w:firstLine="288"/>
        <w:jc w:val="center"/>
        <w:rPr>
          <w:rFonts w:ascii="Simplified Arabic" w:eastAsia="Calibri" w:hAnsi="Simplified Arabic" w:cs="Simplified Arabic" w:hint="cs"/>
          <w:b/>
          <w:bCs/>
          <w:color w:val="000000"/>
          <w:sz w:val="30"/>
          <w:szCs w:val="30"/>
          <w:rtl/>
        </w:rPr>
      </w:pPr>
      <w:r w:rsidRPr="009D4A3F">
        <w:rPr>
          <w:rFonts w:ascii="Simplified Arabic" w:eastAsia="Calibri" w:hAnsi="Simplified Arabic" w:cs="Simplified Arabic" w:hint="cs"/>
          <w:b/>
          <w:bCs/>
          <w:color w:val="000000"/>
          <w:sz w:val="30"/>
          <w:szCs w:val="30"/>
          <w:rtl/>
        </w:rPr>
        <w:t>علي الورفلي</w:t>
      </w:r>
    </w:p>
    <w:p w:rsidR="00C63B17" w:rsidRDefault="00C63B17" w:rsidP="00C63B17">
      <w:pPr>
        <w:ind w:firstLine="288"/>
        <w:jc w:val="center"/>
        <w:rPr>
          <w:rFonts w:ascii="Bodoni MT Condensed" w:eastAsia="Calibri" w:hAnsi="Bodoni MT Condensed" w:cs="PT Bold Heading"/>
          <w:sz w:val="30"/>
          <w:szCs w:val="30"/>
          <w:rtl/>
        </w:rPr>
      </w:pPr>
      <w:r>
        <w:rPr>
          <w:rFonts w:ascii="Bodoni MT Condensed" w:eastAsia="Calibri" w:hAnsi="Bodoni MT Condensed" w:cs="PT Bold Heading" w:hint="cs"/>
          <w:sz w:val="30"/>
          <w:szCs w:val="30"/>
          <w:rtl/>
        </w:rPr>
        <w:t xml:space="preserve">منشورات </w:t>
      </w:r>
      <w:r w:rsidR="00A37546">
        <w:rPr>
          <w:rFonts w:ascii="Bodoni MT Condensed" w:eastAsia="Calibri" w:hAnsi="Bodoni MT Condensed" w:cs="PT Bold Heading" w:hint="cs"/>
          <w:sz w:val="30"/>
          <w:szCs w:val="30"/>
          <w:rtl/>
        </w:rPr>
        <w:t xml:space="preserve">جامعة </w:t>
      </w:r>
      <w:r>
        <w:rPr>
          <w:rFonts w:ascii="Bodoni MT Condensed" w:eastAsia="Calibri" w:hAnsi="Bodoni MT Condensed" w:cs="PT Bold Heading" w:hint="cs"/>
          <w:sz w:val="30"/>
          <w:szCs w:val="30"/>
          <w:rtl/>
        </w:rPr>
        <w:t>بنغازي يناير 2014م.</w:t>
      </w:r>
    </w:p>
    <w:p w:rsidR="00823DB3" w:rsidRDefault="00024A93" w:rsidP="00024A93">
      <w:pPr>
        <w:bidi/>
        <w:spacing w:before="120" w:after="120"/>
        <w:ind w:right="567" w:firstLine="288"/>
        <w:jc w:val="center"/>
        <w:rPr>
          <w:rFonts w:ascii="Bodoni MT Condensed" w:eastAsia="Calibri" w:hAnsi="Bodoni MT Condensed" w:cs="PT Bold Heading" w:hint="cs"/>
          <w:sz w:val="30"/>
          <w:szCs w:val="30"/>
          <w:rtl/>
        </w:rPr>
      </w:pPr>
      <w:r>
        <w:rPr>
          <w:rFonts w:ascii="Bodoni MT Condensed" w:eastAsia="Calibri" w:hAnsi="Bodoni MT Condensed" w:cs="PT Bold Heading" w:hint="cs"/>
          <w:sz w:val="30"/>
          <w:szCs w:val="30"/>
          <w:rtl/>
        </w:rPr>
        <w:t>بنغازي</w:t>
      </w:r>
      <w:r>
        <w:rPr>
          <w:rFonts w:ascii="Bodoni MT Condensed" w:eastAsia="Calibri" w:hAnsi="Bodoni MT Condensed" w:cs="Times New Roman" w:hint="cs"/>
          <w:sz w:val="30"/>
          <w:szCs w:val="30"/>
          <w:rtl/>
        </w:rPr>
        <w:t>- يناير 2014</w:t>
      </w:r>
      <w:r w:rsidR="00823DB3">
        <w:rPr>
          <w:rFonts w:ascii="Bodoni MT Condensed" w:eastAsia="Calibri" w:hAnsi="Bodoni MT Condensed" w:cs="PT Bold Heading" w:hint="cs"/>
          <w:sz w:val="30"/>
          <w:szCs w:val="30"/>
          <w:rtl/>
        </w:rPr>
        <w:t>م</w:t>
      </w:r>
    </w:p>
    <w:p w:rsidR="009D4A3F" w:rsidRDefault="009D4A3F" w:rsidP="009D4A3F">
      <w:pPr>
        <w:bidi/>
        <w:spacing w:before="120" w:after="120"/>
        <w:ind w:right="567" w:firstLine="288"/>
        <w:jc w:val="center"/>
        <w:rPr>
          <w:rFonts w:ascii="Bodoni MT Condensed" w:eastAsia="Calibri" w:hAnsi="Bodoni MT Condensed" w:cs="PT Bold Heading"/>
          <w:sz w:val="30"/>
          <w:szCs w:val="30"/>
          <w:rtl/>
        </w:rPr>
      </w:pPr>
    </w:p>
    <w:p w:rsidR="006312BB" w:rsidRDefault="006312BB" w:rsidP="009039E2">
      <w:pPr>
        <w:bidi/>
        <w:spacing w:before="120" w:after="120" w:line="300" w:lineRule="exact"/>
        <w:ind w:left="562" w:right="562" w:firstLine="288"/>
        <w:jc w:val="center"/>
        <w:rPr>
          <w:rFonts w:ascii="Simplified Arabic" w:hAnsi="Simplified Arabic" w:cs="Simplified Arabic"/>
          <w:b/>
          <w:bCs/>
          <w:sz w:val="32"/>
          <w:szCs w:val="32"/>
          <w:rtl/>
        </w:rPr>
      </w:pPr>
    </w:p>
    <w:p w:rsidR="00823DB3" w:rsidRPr="00CC3158" w:rsidRDefault="00823DB3" w:rsidP="006312BB">
      <w:pPr>
        <w:bidi/>
        <w:spacing w:before="120" w:after="120" w:line="300" w:lineRule="exact"/>
        <w:ind w:left="562" w:right="562" w:firstLine="288"/>
        <w:jc w:val="center"/>
        <w:rPr>
          <w:rFonts w:ascii="Simplified Arabic" w:hAnsi="Simplified Arabic" w:cs="Simplified Arabic"/>
          <w:b/>
          <w:bCs/>
          <w:sz w:val="32"/>
          <w:szCs w:val="32"/>
          <w:rtl/>
        </w:rPr>
      </w:pPr>
      <w:r w:rsidRPr="00CC3158">
        <w:rPr>
          <w:rFonts w:ascii="Simplified Arabic" w:hAnsi="Simplified Arabic" w:cs="Simplified Arabic" w:hint="cs"/>
          <w:b/>
          <w:bCs/>
          <w:sz w:val="32"/>
          <w:szCs w:val="32"/>
          <w:rtl/>
        </w:rPr>
        <w:t>الفهـــــــــــرس</w:t>
      </w:r>
    </w:p>
    <w:tbl>
      <w:tblPr>
        <w:tblpPr w:leftFromText="180" w:rightFromText="180" w:vertAnchor="text" w:horzAnchor="margin" w:tblpXSpec="center" w:tblpY="226"/>
        <w:bidiVisual/>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7299"/>
        <w:gridCol w:w="1080"/>
      </w:tblGrid>
      <w:tr w:rsidR="00C63B17" w:rsidRPr="0093059E" w:rsidTr="0093059E">
        <w:tc>
          <w:tcPr>
            <w:tcW w:w="801" w:type="dxa"/>
            <w:vAlign w:val="center"/>
          </w:tcPr>
          <w:p w:rsidR="00C63B17" w:rsidRPr="0093059E" w:rsidRDefault="00C63B17" w:rsidP="0093059E">
            <w:pPr>
              <w:bidi/>
              <w:spacing w:line="240" w:lineRule="auto"/>
              <w:ind w:right="79"/>
              <w:jc w:val="center"/>
              <w:rPr>
                <w:rFonts w:ascii="Arial" w:hAnsi="Arial"/>
                <w:b/>
                <w:bCs/>
                <w:sz w:val="28"/>
                <w:szCs w:val="28"/>
                <w:rtl/>
              </w:rPr>
            </w:pPr>
            <w:r w:rsidRPr="0093059E">
              <w:rPr>
                <w:rFonts w:ascii="Arial" w:hAnsi="Arial" w:hint="cs"/>
                <w:b/>
                <w:bCs/>
                <w:sz w:val="28"/>
                <w:szCs w:val="28"/>
                <w:rtl/>
              </w:rPr>
              <w:t>ت</w:t>
            </w:r>
          </w:p>
        </w:tc>
        <w:tc>
          <w:tcPr>
            <w:tcW w:w="7299" w:type="dxa"/>
            <w:vAlign w:val="center"/>
          </w:tcPr>
          <w:p w:rsidR="00C63B17" w:rsidRPr="0093059E" w:rsidRDefault="00C63B17" w:rsidP="0093059E">
            <w:pPr>
              <w:bidi/>
              <w:spacing w:line="240" w:lineRule="auto"/>
              <w:jc w:val="center"/>
              <w:rPr>
                <w:rFonts w:ascii="Arial" w:hAnsi="Arial"/>
                <w:b/>
                <w:bCs/>
                <w:sz w:val="28"/>
                <w:szCs w:val="28"/>
                <w:rtl/>
              </w:rPr>
            </w:pPr>
            <w:r w:rsidRPr="0093059E">
              <w:rPr>
                <w:rFonts w:ascii="Arial" w:hAnsi="Arial" w:hint="cs"/>
                <w:b/>
                <w:bCs/>
                <w:sz w:val="28"/>
                <w:szCs w:val="28"/>
                <w:rtl/>
              </w:rPr>
              <w:t>البي</w:t>
            </w:r>
            <w:r w:rsidR="0093059E">
              <w:rPr>
                <w:rFonts w:ascii="Arial" w:hAnsi="Arial" w:hint="cs"/>
                <w:b/>
                <w:bCs/>
                <w:sz w:val="28"/>
                <w:szCs w:val="28"/>
                <w:rtl/>
              </w:rPr>
              <w:t>ـــــــــــــــــــ</w:t>
            </w:r>
            <w:r w:rsidRPr="0093059E">
              <w:rPr>
                <w:rFonts w:ascii="Arial" w:hAnsi="Arial" w:hint="cs"/>
                <w:b/>
                <w:bCs/>
                <w:sz w:val="28"/>
                <w:szCs w:val="28"/>
                <w:rtl/>
              </w:rPr>
              <w:t>ان</w:t>
            </w:r>
          </w:p>
        </w:tc>
        <w:tc>
          <w:tcPr>
            <w:tcW w:w="1080" w:type="dxa"/>
            <w:vAlign w:val="center"/>
          </w:tcPr>
          <w:p w:rsidR="00C63B17" w:rsidRPr="0093059E" w:rsidRDefault="00C63B17" w:rsidP="0093059E">
            <w:pPr>
              <w:bidi/>
              <w:spacing w:line="240" w:lineRule="auto"/>
              <w:ind w:left="44" w:firstLine="118"/>
              <w:rPr>
                <w:rFonts w:ascii="Arial" w:hAnsi="Arial"/>
                <w:b/>
                <w:bCs/>
                <w:sz w:val="28"/>
                <w:szCs w:val="28"/>
                <w:rtl/>
              </w:rPr>
            </w:pPr>
            <w:r w:rsidRPr="0093059E">
              <w:rPr>
                <w:rFonts w:ascii="Arial" w:hAnsi="Arial" w:hint="cs"/>
                <w:b/>
                <w:bCs/>
                <w:sz w:val="28"/>
                <w:szCs w:val="28"/>
                <w:rtl/>
              </w:rPr>
              <w:t>رقم الصفحة</w:t>
            </w:r>
          </w:p>
        </w:tc>
      </w:tr>
      <w:tr w:rsidR="00C63B17" w:rsidRPr="0093059E" w:rsidTr="0093059E">
        <w:tc>
          <w:tcPr>
            <w:tcW w:w="801" w:type="dxa"/>
            <w:vAlign w:val="center"/>
          </w:tcPr>
          <w:p w:rsidR="00C63B17" w:rsidRPr="0093059E" w:rsidRDefault="00C63B17" w:rsidP="0093059E">
            <w:pPr>
              <w:tabs>
                <w:tab w:val="left" w:pos="0"/>
              </w:tabs>
              <w:bidi/>
              <w:spacing w:line="300" w:lineRule="exact"/>
              <w:ind w:right="79"/>
              <w:jc w:val="center"/>
              <w:rPr>
                <w:rFonts w:ascii="Arial" w:hAnsi="Arial"/>
                <w:b/>
                <w:bCs/>
                <w:sz w:val="26"/>
                <w:szCs w:val="26"/>
                <w:rtl/>
              </w:rPr>
            </w:pPr>
            <w:r w:rsidRPr="0093059E">
              <w:rPr>
                <w:rFonts w:ascii="Arial" w:hAnsi="Arial" w:hint="cs"/>
                <w:b/>
                <w:bCs/>
                <w:sz w:val="26"/>
                <w:szCs w:val="26"/>
                <w:rtl/>
              </w:rPr>
              <w:t>أ</w:t>
            </w:r>
          </w:p>
        </w:tc>
        <w:tc>
          <w:tcPr>
            <w:tcW w:w="7299" w:type="dxa"/>
            <w:hideMark/>
          </w:tcPr>
          <w:p w:rsidR="00C63B17" w:rsidRPr="0093059E" w:rsidRDefault="00C63B17" w:rsidP="004464F0">
            <w:pPr>
              <w:bidi/>
              <w:spacing w:line="300" w:lineRule="exact"/>
              <w:rPr>
                <w:rFonts w:ascii="Arial" w:hAnsi="Arial"/>
                <w:b/>
                <w:bCs/>
                <w:sz w:val="26"/>
                <w:szCs w:val="26"/>
              </w:rPr>
            </w:pPr>
            <w:r w:rsidRPr="0093059E">
              <w:rPr>
                <w:rFonts w:ascii="Arial" w:hAnsi="Arial" w:hint="cs"/>
                <w:b/>
                <w:bCs/>
                <w:sz w:val="26"/>
                <w:szCs w:val="26"/>
                <w:rtl/>
              </w:rPr>
              <w:t>تقديم</w:t>
            </w:r>
            <w:r w:rsidRPr="0093059E">
              <w:rPr>
                <w:rFonts w:ascii="Bodoni MT Condensed" w:hAnsi="Bodoni MT Condensed" w:cs="Times New Roman"/>
                <w:sz w:val="26"/>
                <w:szCs w:val="26"/>
                <w:rtl/>
              </w:rPr>
              <w:t xml:space="preserve"> </w:t>
            </w:r>
          </w:p>
        </w:tc>
        <w:tc>
          <w:tcPr>
            <w:tcW w:w="1080" w:type="dxa"/>
          </w:tcPr>
          <w:p w:rsidR="00C63B17" w:rsidRPr="0093059E" w:rsidRDefault="00C63B17" w:rsidP="0093059E">
            <w:pPr>
              <w:bidi/>
              <w:spacing w:line="240" w:lineRule="auto"/>
              <w:ind w:left="44" w:firstLine="118"/>
              <w:rPr>
                <w:rFonts w:ascii="Arial" w:hAnsi="Arial"/>
                <w:b/>
                <w:bCs/>
                <w:sz w:val="26"/>
                <w:szCs w:val="26"/>
                <w:rtl/>
              </w:rPr>
            </w:pPr>
          </w:p>
        </w:tc>
      </w:tr>
      <w:tr w:rsidR="00C63B17" w:rsidRPr="0093059E" w:rsidTr="0093059E">
        <w:trPr>
          <w:trHeight w:val="452"/>
        </w:trPr>
        <w:tc>
          <w:tcPr>
            <w:tcW w:w="801" w:type="dxa"/>
            <w:vAlign w:val="center"/>
          </w:tcPr>
          <w:p w:rsidR="00C63B17" w:rsidRPr="0093059E" w:rsidRDefault="00C63B17" w:rsidP="0093059E">
            <w:pPr>
              <w:tabs>
                <w:tab w:val="left" w:pos="0"/>
              </w:tabs>
              <w:bidi/>
              <w:spacing w:line="300" w:lineRule="exact"/>
              <w:ind w:right="79"/>
              <w:jc w:val="center"/>
              <w:rPr>
                <w:rFonts w:ascii="Arial" w:hAnsi="Arial"/>
                <w:b/>
                <w:bCs/>
                <w:sz w:val="26"/>
                <w:szCs w:val="26"/>
                <w:rtl/>
              </w:rPr>
            </w:pPr>
            <w:r w:rsidRPr="0093059E">
              <w:rPr>
                <w:rFonts w:ascii="Arial" w:hAnsi="Arial" w:hint="cs"/>
                <w:b/>
                <w:bCs/>
                <w:sz w:val="26"/>
                <w:szCs w:val="26"/>
                <w:rtl/>
              </w:rPr>
              <w:t>ب</w:t>
            </w:r>
          </w:p>
        </w:tc>
        <w:tc>
          <w:tcPr>
            <w:tcW w:w="7299" w:type="dxa"/>
          </w:tcPr>
          <w:p w:rsidR="00C63B17" w:rsidRPr="0093059E" w:rsidRDefault="00C63B17" w:rsidP="004464F0">
            <w:pPr>
              <w:bidi/>
              <w:spacing w:line="300" w:lineRule="exact"/>
              <w:ind w:left="33"/>
              <w:rPr>
                <w:rFonts w:ascii="Arial" w:hAnsi="Arial"/>
                <w:b/>
                <w:bCs/>
                <w:sz w:val="26"/>
                <w:szCs w:val="26"/>
                <w:rtl/>
              </w:rPr>
            </w:pPr>
            <w:r w:rsidRPr="0093059E">
              <w:rPr>
                <w:rFonts w:ascii="Arial" w:hAnsi="Arial" w:hint="cs"/>
                <w:b/>
                <w:bCs/>
                <w:sz w:val="26"/>
                <w:szCs w:val="26"/>
                <w:rtl/>
              </w:rPr>
              <w:t>مقدمة</w:t>
            </w:r>
          </w:p>
        </w:tc>
        <w:tc>
          <w:tcPr>
            <w:tcW w:w="1080" w:type="dxa"/>
          </w:tcPr>
          <w:p w:rsidR="00C63B17" w:rsidRPr="0093059E" w:rsidRDefault="00C63B17" w:rsidP="009D4A3F">
            <w:pPr>
              <w:bidi/>
              <w:spacing w:line="240" w:lineRule="auto"/>
              <w:rPr>
                <w:rFonts w:ascii="Arial" w:hAnsi="Arial"/>
                <w:b/>
                <w:bCs/>
                <w:sz w:val="26"/>
                <w:szCs w:val="26"/>
                <w:rtl/>
              </w:rPr>
            </w:pPr>
          </w:p>
        </w:tc>
      </w:tr>
      <w:tr w:rsidR="00C63B17" w:rsidRPr="0093059E" w:rsidTr="0093059E">
        <w:trPr>
          <w:trHeight w:val="452"/>
        </w:trPr>
        <w:tc>
          <w:tcPr>
            <w:tcW w:w="801" w:type="dxa"/>
            <w:vAlign w:val="center"/>
          </w:tcPr>
          <w:p w:rsidR="00C63B17" w:rsidRPr="0093059E" w:rsidRDefault="00C63B17" w:rsidP="0093059E">
            <w:pPr>
              <w:tabs>
                <w:tab w:val="left" w:pos="0"/>
              </w:tabs>
              <w:bidi/>
              <w:spacing w:line="300" w:lineRule="exact"/>
              <w:ind w:right="79"/>
              <w:jc w:val="center"/>
              <w:rPr>
                <w:rFonts w:ascii="Arial" w:hAnsi="Arial"/>
                <w:b/>
                <w:bCs/>
                <w:sz w:val="26"/>
                <w:szCs w:val="26"/>
                <w:rtl/>
              </w:rPr>
            </w:pPr>
            <w:r w:rsidRPr="0093059E">
              <w:rPr>
                <w:rFonts w:ascii="Arial" w:hAnsi="Arial" w:hint="cs"/>
                <w:b/>
                <w:bCs/>
                <w:sz w:val="26"/>
                <w:szCs w:val="26"/>
                <w:rtl/>
              </w:rPr>
              <w:t>ج</w:t>
            </w:r>
          </w:p>
        </w:tc>
        <w:tc>
          <w:tcPr>
            <w:tcW w:w="7299" w:type="dxa"/>
          </w:tcPr>
          <w:p w:rsidR="00C63B17" w:rsidRPr="0093059E" w:rsidRDefault="00C63B17" w:rsidP="004464F0">
            <w:pPr>
              <w:bidi/>
              <w:spacing w:line="300" w:lineRule="exact"/>
              <w:ind w:left="33"/>
              <w:rPr>
                <w:rFonts w:ascii="Arial" w:hAnsi="Arial"/>
                <w:b/>
                <w:bCs/>
                <w:sz w:val="26"/>
                <w:szCs w:val="26"/>
                <w:rtl/>
              </w:rPr>
            </w:pPr>
            <w:r w:rsidRPr="0093059E">
              <w:rPr>
                <w:rFonts w:ascii="Arial" w:hAnsi="Arial" w:hint="cs"/>
                <w:b/>
                <w:bCs/>
                <w:sz w:val="26"/>
                <w:szCs w:val="26"/>
                <w:rtl/>
              </w:rPr>
              <w:t xml:space="preserve">كلمة رئيس اللجنة التحضيرية </w:t>
            </w:r>
            <w:r w:rsidR="00CC3158">
              <w:rPr>
                <w:rFonts w:ascii="Arial" w:hAnsi="Arial" w:hint="cs"/>
                <w:b/>
                <w:bCs/>
                <w:sz w:val="26"/>
                <w:szCs w:val="26"/>
                <w:rtl/>
              </w:rPr>
              <w:t>ل</w:t>
            </w:r>
            <w:r w:rsidRPr="0093059E">
              <w:rPr>
                <w:rFonts w:ascii="Arial" w:hAnsi="Arial" w:hint="cs"/>
                <w:b/>
                <w:bCs/>
                <w:sz w:val="26"/>
                <w:szCs w:val="26"/>
                <w:rtl/>
              </w:rPr>
              <w:t>مؤتمر الاقتصاد الليبي</w:t>
            </w:r>
          </w:p>
        </w:tc>
        <w:tc>
          <w:tcPr>
            <w:tcW w:w="1080" w:type="dxa"/>
          </w:tcPr>
          <w:p w:rsidR="00C63B17" w:rsidRPr="0093059E" w:rsidRDefault="00C63B17" w:rsidP="009D4A3F">
            <w:pPr>
              <w:bidi/>
              <w:spacing w:line="240" w:lineRule="auto"/>
              <w:rPr>
                <w:rFonts w:ascii="Arial" w:hAnsi="Arial"/>
                <w:b/>
                <w:bCs/>
                <w:sz w:val="26"/>
                <w:szCs w:val="26"/>
                <w:rtl/>
              </w:rPr>
            </w:pPr>
          </w:p>
        </w:tc>
      </w:tr>
      <w:tr w:rsidR="00C63B17" w:rsidRPr="0093059E" w:rsidTr="0093059E">
        <w:trPr>
          <w:trHeight w:val="452"/>
        </w:trPr>
        <w:tc>
          <w:tcPr>
            <w:tcW w:w="801" w:type="dxa"/>
            <w:vAlign w:val="center"/>
          </w:tcPr>
          <w:p w:rsidR="00C63B17" w:rsidRPr="0093059E" w:rsidRDefault="00F46EF0" w:rsidP="0093059E">
            <w:pPr>
              <w:tabs>
                <w:tab w:val="left" w:pos="0"/>
              </w:tabs>
              <w:bidi/>
              <w:spacing w:line="300" w:lineRule="exact"/>
              <w:ind w:right="79"/>
              <w:jc w:val="center"/>
              <w:rPr>
                <w:rFonts w:ascii="Arial" w:hAnsi="Arial"/>
                <w:b/>
                <w:bCs/>
                <w:sz w:val="26"/>
                <w:szCs w:val="26"/>
                <w:rtl/>
              </w:rPr>
            </w:pPr>
            <w:r w:rsidRPr="0093059E">
              <w:rPr>
                <w:rFonts w:ascii="Arial" w:hAnsi="Arial" w:hint="cs"/>
                <w:b/>
                <w:bCs/>
                <w:sz w:val="26"/>
                <w:szCs w:val="26"/>
                <w:rtl/>
              </w:rPr>
              <w:t>د</w:t>
            </w:r>
          </w:p>
        </w:tc>
        <w:tc>
          <w:tcPr>
            <w:tcW w:w="7299" w:type="dxa"/>
          </w:tcPr>
          <w:p w:rsidR="00C63B17" w:rsidRPr="0093059E" w:rsidRDefault="00CC3158" w:rsidP="004464F0">
            <w:pPr>
              <w:bidi/>
              <w:spacing w:line="300" w:lineRule="exact"/>
              <w:ind w:left="33"/>
              <w:rPr>
                <w:rFonts w:ascii="Arial" w:hAnsi="Arial"/>
                <w:b/>
                <w:bCs/>
                <w:sz w:val="26"/>
                <w:szCs w:val="26"/>
                <w:rtl/>
              </w:rPr>
            </w:pPr>
            <w:r>
              <w:rPr>
                <w:rFonts w:ascii="Arial" w:hAnsi="Arial" w:hint="cs"/>
                <w:b/>
                <w:bCs/>
                <w:sz w:val="26"/>
                <w:szCs w:val="26"/>
                <w:rtl/>
              </w:rPr>
              <w:t xml:space="preserve">أهداف </w:t>
            </w:r>
            <w:r w:rsidR="00F46EF0" w:rsidRPr="0093059E">
              <w:rPr>
                <w:rFonts w:ascii="Arial" w:hAnsi="Arial" w:hint="cs"/>
                <w:b/>
                <w:bCs/>
                <w:sz w:val="26"/>
                <w:szCs w:val="26"/>
                <w:rtl/>
              </w:rPr>
              <w:t>مؤتمر</w:t>
            </w:r>
            <w:r w:rsidRPr="0093059E">
              <w:rPr>
                <w:rFonts w:ascii="Arial" w:hAnsi="Arial" w:hint="cs"/>
                <w:b/>
                <w:bCs/>
                <w:sz w:val="26"/>
                <w:szCs w:val="26"/>
                <w:rtl/>
              </w:rPr>
              <w:t xml:space="preserve"> الاقتصاد الليبي</w:t>
            </w:r>
            <w:r>
              <w:rPr>
                <w:rFonts w:ascii="Bodoni MT Condensed" w:hAnsi="Bodoni MT Condensed" w:cs="Times New Roman" w:hint="cs"/>
                <w:sz w:val="26"/>
                <w:szCs w:val="26"/>
                <w:rtl/>
              </w:rPr>
              <w:t xml:space="preserve"> </w:t>
            </w:r>
          </w:p>
        </w:tc>
        <w:tc>
          <w:tcPr>
            <w:tcW w:w="1080" w:type="dxa"/>
          </w:tcPr>
          <w:p w:rsidR="00C63B17" w:rsidRPr="0093059E" w:rsidRDefault="00C63B17" w:rsidP="009D4A3F">
            <w:pPr>
              <w:bidi/>
              <w:spacing w:line="240" w:lineRule="auto"/>
              <w:rPr>
                <w:rFonts w:ascii="Arial" w:hAnsi="Arial"/>
                <w:b/>
                <w:bCs/>
                <w:sz w:val="26"/>
                <w:szCs w:val="26"/>
                <w:rtl/>
              </w:rPr>
            </w:pPr>
          </w:p>
        </w:tc>
      </w:tr>
      <w:tr w:rsidR="00C63B17" w:rsidRPr="0093059E" w:rsidTr="0093059E">
        <w:trPr>
          <w:trHeight w:val="529"/>
        </w:trPr>
        <w:tc>
          <w:tcPr>
            <w:tcW w:w="801" w:type="dxa"/>
            <w:vAlign w:val="center"/>
          </w:tcPr>
          <w:p w:rsidR="00C63B17" w:rsidRPr="0093059E" w:rsidRDefault="00F46EF0" w:rsidP="0093059E">
            <w:pPr>
              <w:tabs>
                <w:tab w:val="left" w:pos="0"/>
              </w:tabs>
              <w:bidi/>
              <w:spacing w:line="300" w:lineRule="exact"/>
              <w:ind w:right="79"/>
              <w:jc w:val="center"/>
              <w:rPr>
                <w:rFonts w:ascii="Arial" w:hAnsi="Arial"/>
                <w:b/>
                <w:bCs/>
                <w:sz w:val="26"/>
                <w:szCs w:val="26"/>
                <w:rtl/>
              </w:rPr>
            </w:pPr>
            <w:r w:rsidRPr="0093059E">
              <w:rPr>
                <w:rFonts w:ascii="Arial" w:hAnsi="Arial" w:hint="cs"/>
                <w:b/>
                <w:bCs/>
                <w:sz w:val="26"/>
                <w:szCs w:val="26"/>
                <w:rtl/>
              </w:rPr>
              <w:t>هـ</w:t>
            </w:r>
          </w:p>
        </w:tc>
        <w:tc>
          <w:tcPr>
            <w:tcW w:w="7299" w:type="dxa"/>
            <w:hideMark/>
          </w:tcPr>
          <w:p w:rsidR="00C63B17" w:rsidRPr="0093059E" w:rsidRDefault="00CC3158" w:rsidP="004464F0">
            <w:pPr>
              <w:bidi/>
              <w:spacing w:line="300" w:lineRule="exact"/>
              <w:ind w:left="33"/>
              <w:rPr>
                <w:rFonts w:ascii="Arial" w:hAnsi="Arial"/>
                <w:b/>
                <w:bCs/>
                <w:sz w:val="26"/>
                <w:szCs w:val="26"/>
              </w:rPr>
            </w:pPr>
            <w:r>
              <w:rPr>
                <w:rFonts w:ascii="Arial" w:hAnsi="Arial"/>
                <w:b/>
                <w:bCs/>
                <w:sz w:val="26"/>
                <w:szCs w:val="26"/>
                <w:rtl/>
              </w:rPr>
              <w:t xml:space="preserve">محاور </w:t>
            </w:r>
            <w:r w:rsidR="00D61488" w:rsidRPr="0093059E">
              <w:rPr>
                <w:rFonts w:ascii="Arial" w:hAnsi="Arial"/>
                <w:b/>
                <w:bCs/>
                <w:sz w:val="26"/>
                <w:szCs w:val="26"/>
                <w:rtl/>
              </w:rPr>
              <w:t>مؤتمر</w:t>
            </w:r>
            <w:r w:rsidRPr="0093059E">
              <w:rPr>
                <w:rFonts w:ascii="Arial" w:hAnsi="Arial" w:hint="cs"/>
                <w:b/>
                <w:bCs/>
                <w:sz w:val="26"/>
                <w:szCs w:val="26"/>
                <w:rtl/>
              </w:rPr>
              <w:t xml:space="preserve"> الاقتصاد الليبي</w:t>
            </w:r>
          </w:p>
        </w:tc>
        <w:tc>
          <w:tcPr>
            <w:tcW w:w="1080" w:type="dxa"/>
          </w:tcPr>
          <w:p w:rsidR="00C63B17" w:rsidRPr="0093059E" w:rsidRDefault="00C63B17" w:rsidP="009D4A3F">
            <w:pPr>
              <w:bidi/>
              <w:spacing w:line="240" w:lineRule="auto"/>
              <w:rPr>
                <w:rFonts w:ascii="Arial" w:hAnsi="Arial"/>
                <w:b/>
                <w:bCs/>
                <w:sz w:val="26"/>
                <w:szCs w:val="26"/>
                <w:rtl/>
              </w:rPr>
            </w:pPr>
          </w:p>
        </w:tc>
      </w:tr>
      <w:tr w:rsidR="00F46EF0" w:rsidRPr="0093059E" w:rsidTr="0093059E">
        <w:trPr>
          <w:trHeight w:val="452"/>
        </w:trPr>
        <w:tc>
          <w:tcPr>
            <w:tcW w:w="801" w:type="dxa"/>
            <w:vAlign w:val="center"/>
          </w:tcPr>
          <w:p w:rsidR="00F46EF0" w:rsidRPr="0093059E" w:rsidRDefault="00F46EF0" w:rsidP="0093059E">
            <w:pPr>
              <w:tabs>
                <w:tab w:val="left" w:pos="0"/>
              </w:tabs>
              <w:bidi/>
              <w:spacing w:line="300" w:lineRule="exact"/>
              <w:ind w:left="33" w:right="79"/>
              <w:jc w:val="center"/>
              <w:rPr>
                <w:rFonts w:ascii="Arial" w:hAnsi="Arial"/>
                <w:b/>
                <w:bCs/>
                <w:sz w:val="26"/>
                <w:szCs w:val="26"/>
                <w:rtl/>
              </w:rPr>
            </w:pPr>
            <w:r w:rsidRPr="0093059E">
              <w:rPr>
                <w:rFonts w:ascii="Arial" w:hAnsi="Arial" w:hint="cs"/>
                <w:b/>
                <w:bCs/>
                <w:sz w:val="26"/>
                <w:szCs w:val="26"/>
                <w:rtl/>
              </w:rPr>
              <w:t>و</w:t>
            </w:r>
          </w:p>
        </w:tc>
        <w:tc>
          <w:tcPr>
            <w:tcW w:w="7299" w:type="dxa"/>
          </w:tcPr>
          <w:p w:rsidR="00F46EF0" w:rsidRPr="0093059E" w:rsidRDefault="00CC3158" w:rsidP="004464F0">
            <w:pPr>
              <w:bidi/>
              <w:spacing w:line="300" w:lineRule="exact"/>
              <w:ind w:left="33"/>
              <w:rPr>
                <w:rFonts w:ascii="Arial" w:hAnsi="Arial"/>
                <w:b/>
                <w:bCs/>
                <w:sz w:val="26"/>
                <w:szCs w:val="26"/>
                <w:rtl/>
              </w:rPr>
            </w:pPr>
            <w:r>
              <w:rPr>
                <w:rFonts w:ascii="Arial" w:hAnsi="Arial" w:hint="cs"/>
                <w:b/>
                <w:bCs/>
                <w:sz w:val="26"/>
                <w:szCs w:val="26"/>
                <w:rtl/>
              </w:rPr>
              <w:t xml:space="preserve">اللجان المنظمة </w:t>
            </w:r>
            <w:r w:rsidR="00D61488" w:rsidRPr="0093059E">
              <w:rPr>
                <w:rFonts w:ascii="Arial" w:hAnsi="Arial" w:hint="cs"/>
                <w:b/>
                <w:bCs/>
                <w:sz w:val="26"/>
                <w:szCs w:val="26"/>
                <w:rtl/>
              </w:rPr>
              <w:t>لمؤتمر</w:t>
            </w:r>
            <w:r w:rsidRPr="0093059E">
              <w:rPr>
                <w:rFonts w:ascii="Arial" w:hAnsi="Arial" w:hint="cs"/>
                <w:b/>
                <w:bCs/>
                <w:sz w:val="26"/>
                <w:szCs w:val="26"/>
                <w:rtl/>
              </w:rPr>
              <w:t xml:space="preserve"> الاقتصاد الليبي</w:t>
            </w:r>
          </w:p>
        </w:tc>
        <w:tc>
          <w:tcPr>
            <w:tcW w:w="1080" w:type="dxa"/>
          </w:tcPr>
          <w:p w:rsidR="00F46EF0" w:rsidRPr="0093059E" w:rsidRDefault="00F46EF0" w:rsidP="0093059E">
            <w:pPr>
              <w:bidi/>
              <w:spacing w:line="240" w:lineRule="auto"/>
              <w:ind w:left="44" w:firstLine="118"/>
              <w:rPr>
                <w:rFonts w:ascii="Bodoni MT Condensed" w:hAnsi="Bodoni MT Condensed" w:cs="Times New Roman"/>
                <w:sz w:val="26"/>
                <w:szCs w:val="26"/>
                <w:rtl/>
              </w:rPr>
            </w:pPr>
          </w:p>
        </w:tc>
      </w:tr>
      <w:tr w:rsidR="00F46EF0" w:rsidRPr="0093059E" w:rsidTr="0093059E">
        <w:trPr>
          <w:trHeight w:val="452"/>
        </w:trPr>
        <w:tc>
          <w:tcPr>
            <w:tcW w:w="801" w:type="dxa"/>
            <w:vAlign w:val="center"/>
          </w:tcPr>
          <w:p w:rsidR="00F46EF0" w:rsidRPr="0093059E" w:rsidRDefault="00F46EF0" w:rsidP="0093059E">
            <w:pPr>
              <w:tabs>
                <w:tab w:val="left" w:pos="0"/>
              </w:tabs>
              <w:bidi/>
              <w:spacing w:line="300" w:lineRule="exact"/>
              <w:ind w:left="33" w:right="79"/>
              <w:jc w:val="center"/>
              <w:rPr>
                <w:rFonts w:ascii="Arial" w:hAnsi="Arial"/>
                <w:b/>
                <w:bCs/>
                <w:sz w:val="26"/>
                <w:szCs w:val="26"/>
                <w:rtl/>
              </w:rPr>
            </w:pPr>
            <w:r w:rsidRPr="0093059E">
              <w:rPr>
                <w:rFonts w:ascii="Arial" w:hAnsi="Arial" w:hint="cs"/>
                <w:b/>
                <w:bCs/>
                <w:sz w:val="26"/>
                <w:szCs w:val="26"/>
                <w:rtl/>
              </w:rPr>
              <w:t>ز</w:t>
            </w:r>
          </w:p>
        </w:tc>
        <w:tc>
          <w:tcPr>
            <w:tcW w:w="7299" w:type="dxa"/>
          </w:tcPr>
          <w:p w:rsidR="00F46EF0" w:rsidRPr="0093059E" w:rsidRDefault="00CC3158" w:rsidP="004464F0">
            <w:pPr>
              <w:bidi/>
              <w:spacing w:line="300" w:lineRule="exact"/>
              <w:ind w:left="33"/>
              <w:rPr>
                <w:rFonts w:ascii="Arial" w:hAnsi="Arial"/>
                <w:b/>
                <w:bCs/>
                <w:sz w:val="26"/>
                <w:szCs w:val="26"/>
                <w:rtl/>
              </w:rPr>
            </w:pPr>
            <w:r>
              <w:rPr>
                <w:rFonts w:ascii="Arial" w:hAnsi="Arial"/>
                <w:b/>
                <w:bCs/>
                <w:sz w:val="26"/>
                <w:szCs w:val="26"/>
                <w:rtl/>
              </w:rPr>
              <w:t xml:space="preserve">البيان الختامي وتوصيات </w:t>
            </w:r>
            <w:r w:rsidR="00F46EF0" w:rsidRPr="0093059E">
              <w:rPr>
                <w:rFonts w:ascii="Arial" w:hAnsi="Arial"/>
                <w:b/>
                <w:bCs/>
                <w:sz w:val="26"/>
                <w:szCs w:val="26"/>
                <w:rtl/>
              </w:rPr>
              <w:t>مؤتمر</w:t>
            </w:r>
            <w:r w:rsidRPr="0093059E">
              <w:rPr>
                <w:rFonts w:ascii="Arial" w:hAnsi="Arial" w:hint="cs"/>
                <w:b/>
                <w:bCs/>
                <w:sz w:val="26"/>
                <w:szCs w:val="26"/>
                <w:rtl/>
              </w:rPr>
              <w:t xml:space="preserve"> الاقتصاد الليبي</w:t>
            </w:r>
            <w:r w:rsidR="00F46EF0" w:rsidRPr="0093059E">
              <w:rPr>
                <w:rFonts w:ascii="Bodoni MT Condensed" w:hAnsi="Bodoni MT Condensed" w:cs="Times New Roman"/>
                <w:sz w:val="26"/>
                <w:szCs w:val="26"/>
                <w:rtl/>
              </w:rPr>
              <w:t xml:space="preserve"> </w:t>
            </w:r>
          </w:p>
        </w:tc>
        <w:tc>
          <w:tcPr>
            <w:tcW w:w="1080" w:type="dxa"/>
          </w:tcPr>
          <w:p w:rsidR="00F46EF0" w:rsidRPr="0093059E" w:rsidRDefault="00F46EF0" w:rsidP="009D4A3F">
            <w:pPr>
              <w:bidi/>
              <w:spacing w:line="240" w:lineRule="auto"/>
              <w:rPr>
                <w:rFonts w:ascii="Arial" w:hAnsi="Arial"/>
                <w:b/>
                <w:bCs/>
                <w:sz w:val="26"/>
                <w:szCs w:val="26"/>
                <w:rtl/>
              </w:rPr>
            </w:pPr>
          </w:p>
        </w:tc>
      </w:tr>
      <w:tr w:rsidR="001C3011" w:rsidRPr="0093059E" w:rsidTr="00A06FC2">
        <w:trPr>
          <w:trHeight w:val="452"/>
        </w:trPr>
        <w:tc>
          <w:tcPr>
            <w:tcW w:w="9180" w:type="dxa"/>
            <w:gridSpan w:val="3"/>
            <w:vAlign w:val="center"/>
          </w:tcPr>
          <w:p w:rsidR="001C3011" w:rsidRPr="001C3011" w:rsidRDefault="001C3011" w:rsidP="004464F0">
            <w:pPr>
              <w:tabs>
                <w:tab w:val="left" w:pos="0"/>
              </w:tabs>
              <w:bidi/>
              <w:spacing w:line="300" w:lineRule="exact"/>
              <w:ind w:left="360" w:right="79" w:hanging="360"/>
              <w:jc w:val="both"/>
              <w:rPr>
                <w:rFonts w:ascii="Simplified Arabic" w:hAnsi="Simplified Arabic" w:cs="PT Bold Heading"/>
                <w:sz w:val="26"/>
                <w:szCs w:val="26"/>
                <w:rtl/>
              </w:rPr>
            </w:pPr>
            <w:r w:rsidRPr="001C3011">
              <w:rPr>
                <w:rFonts w:ascii="Simplified Arabic" w:hAnsi="Simplified Arabic" w:cs="PT Bold Heading" w:hint="cs"/>
                <w:sz w:val="26"/>
                <w:szCs w:val="26"/>
                <w:rtl/>
              </w:rPr>
              <w:t xml:space="preserve">1 </w:t>
            </w:r>
            <w:r w:rsidRPr="001C3011">
              <w:rPr>
                <w:rFonts w:ascii="Simplified Arabic" w:hAnsi="Simplified Arabic" w:cs="Times New Roman" w:hint="cs"/>
                <w:sz w:val="26"/>
                <w:szCs w:val="26"/>
                <w:rtl/>
              </w:rPr>
              <w:t xml:space="preserve">- </w:t>
            </w:r>
            <w:r w:rsidRPr="001C3011">
              <w:rPr>
                <w:rFonts w:ascii="Simplified Arabic" w:hAnsi="Simplified Arabic" w:cs="PT Bold Heading" w:hint="cs"/>
                <w:sz w:val="26"/>
                <w:szCs w:val="26"/>
                <w:rtl/>
              </w:rPr>
              <w:t>الجلسة العلمية الأولى</w:t>
            </w:r>
            <w:r w:rsidR="004464F0">
              <w:rPr>
                <w:rFonts w:ascii="Simplified Arabic" w:hAnsi="Simplified Arabic" w:cs="PT Bold Heading" w:hint="cs"/>
                <w:sz w:val="26"/>
                <w:szCs w:val="26"/>
                <w:rtl/>
              </w:rPr>
              <w:t>:</w:t>
            </w:r>
          </w:p>
        </w:tc>
      </w:tr>
      <w:tr w:rsidR="00C63B17" w:rsidRPr="0093059E" w:rsidTr="001C3011">
        <w:trPr>
          <w:trHeight w:val="1057"/>
        </w:trPr>
        <w:tc>
          <w:tcPr>
            <w:tcW w:w="801" w:type="dxa"/>
            <w:vAlign w:val="center"/>
          </w:tcPr>
          <w:p w:rsidR="00C63B17" w:rsidRPr="0093059E" w:rsidRDefault="00F46EF0" w:rsidP="0093059E">
            <w:pPr>
              <w:tabs>
                <w:tab w:val="left" w:pos="0"/>
              </w:tabs>
              <w:bidi/>
              <w:spacing w:line="300" w:lineRule="exact"/>
              <w:ind w:left="360" w:right="79" w:hanging="360"/>
              <w:jc w:val="center"/>
              <w:rPr>
                <w:rFonts w:ascii="Simplified Arabic" w:hAnsi="Simplified Arabic" w:cs="Times New Roman"/>
                <w:sz w:val="26"/>
                <w:szCs w:val="26"/>
                <w:rtl/>
              </w:rPr>
            </w:pPr>
            <w:r w:rsidRPr="0093059E">
              <w:rPr>
                <w:rFonts w:ascii="Simplified Arabic" w:hAnsi="Simplified Arabic" w:cs="PT Bold Heading" w:hint="cs"/>
                <w:sz w:val="26"/>
                <w:szCs w:val="26"/>
                <w:rtl/>
              </w:rPr>
              <w:t>1</w:t>
            </w:r>
            <w:r w:rsidRPr="0093059E">
              <w:rPr>
                <w:rFonts w:ascii="Simplified Arabic" w:hAnsi="Simplified Arabic" w:cs="Times New Roman" w:hint="cs"/>
                <w:sz w:val="26"/>
                <w:szCs w:val="26"/>
                <w:rtl/>
              </w:rPr>
              <w:t>-1</w:t>
            </w:r>
          </w:p>
        </w:tc>
        <w:tc>
          <w:tcPr>
            <w:tcW w:w="7299" w:type="dxa"/>
            <w:hideMark/>
          </w:tcPr>
          <w:p w:rsidR="00C63B17" w:rsidRPr="0093059E" w:rsidRDefault="00C63B17" w:rsidP="00CC3158">
            <w:pPr>
              <w:bidi/>
              <w:spacing w:line="300" w:lineRule="exact"/>
              <w:jc w:val="center"/>
              <w:rPr>
                <w:rFonts w:ascii="Simplified Arabic" w:hAnsi="Simplified Arabic" w:cs="PT Bold Heading"/>
                <w:sz w:val="26"/>
                <w:szCs w:val="26"/>
                <w:rtl/>
              </w:rPr>
            </w:pPr>
            <w:r w:rsidRPr="0093059E">
              <w:rPr>
                <w:rFonts w:ascii="Simplified Arabic" w:hAnsi="Simplified Arabic" w:cs="PT Bold Heading"/>
                <w:sz w:val="26"/>
                <w:szCs w:val="26"/>
                <w:rtl/>
              </w:rPr>
              <w:t>السياسة النقدية في ليبيا وفعالية دورها في النشاط الاقتصادي</w:t>
            </w:r>
          </w:p>
          <w:p w:rsidR="00F46EF0" w:rsidRPr="0093059E" w:rsidRDefault="00F46EF0" w:rsidP="00CC3158">
            <w:pPr>
              <w:bidi/>
              <w:spacing w:line="300" w:lineRule="exact"/>
              <w:jc w:val="center"/>
              <w:rPr>
                <w:rFonts w:ascii="Simplified Arabic" w:hAnsi="Simplified Arabic" w:cs="PT Bold Heading"/>
                <w:sz w:val="26"/>
                <w:szCs w:val="26"/>
                <w:rtl/>
              </w:rPr>
            </w:pPr>
            <w:r w:rsidRPr="0093059E">
              <w:rPr>
                <w:rFonts w:ascii="Simplified Arabic" w:hAnsi="Simplified Arabic" w:cs="Simplified Arabic"/>
                <w:sz w:val="26"/>
                <w:szCs w:val="26"/>
                <w:rtl/>
              </w:rPr>
              <w:t>د.علي رمضان شنيبيش</w:t>
            </w:r>
          </w:p>
        </w:tc>
        <w:tc>
          <w:tcPr>
            <w:tcW w:w="1080" w:type="dxa"/>
          </w:tcPr>
          <w:p w:rsidR="00F46EF0" w:rsidRPr="0093059E" w:rsidRDefault="00F46EF0" w:rsidP="0093059E">
            <w:pPr>
              <w:bidi/>
              <w:spacing w:line="300" w:lineRule="exact"/>
              <w:ind w:left="44" w:firstLine="118"/>
              <w:rPr>
                <w:rFonts w:ascii="Simplified Arabic" w:hAnsi="Simplified Arabic" w:cs="Simplified Arabic"/>
                <w:sz w:val="26"/>
                <w:szCs w:val="26"/>
                <w:rtl/>
              </w:rPr>
            </w:pPr>
          </w:p>
          <w:p w:rsidR="00C63B17" w:rsidRPr="0093059E" w:rsidRDefault="00C63B17" w:rsidP="0093059E">
            <w:pPr>
              <w:bidi/>
              <w:spacing w:line="300" w:lineRule="exact"/>
              <w:ind w:left="44" w:firstLine="118"/>
              <w:rPr>
                <w:rFonts w:ascii="Simplified Arabic" w:hAnsi="Simplified Arabic" w:cs="PT Bold Heading"/>
                <w:sz w:val="26"/>
                <w:szCs w:val="26"/>
                <w:rtl/>
              </w:rPr>
            </w:pPr>
          </w:p>
        </w:tc>
      </w:tr>
      <w:tr w:rsidR="00C63B17" w:rsidRPr="0093059E" w:rsidTr="0093059E">
        <w:trPr>
          <w:trHeight w:val="584"/>
        </w:trPr>
        <w:tc>
          <w:tcPr>
            <w:tcW w:w="801" w:type="dxa"/>
            <w:vAlign w:val="center"/>
          </w:tcPr>
          <w:p w:rsidR="00C63B17" w:rsidRPr="0093059E" w:rsidRDefault="00F46EF0" w:rsidP="0093059E">
            <w:pPr>
              <w:tabs>
                <w:tab w:val="left" w:pos="0"/>
              </w:tabs>
              <w:bidi/>
              <w:spacing w:line="300" w:lineRule="exact"/>
              <w:ind w:left="360" w:right="79" w:hanging="288"/>
              <w:jc w:val="right"/>
              <w:rPr>
                <w:rFonts w:ascii="Simplified Arabic" w:hAnsi="Simplified Arabic" w:cs="Times New Roman"/>
                <w:sz w:val="26"/>
                <w:szCs w:val="26"/>
                <w:rtl/>
              </w:rPr>
            </w:pPr>
            <w:r w:rsidRPr="0093059E">
              <w:rPr>
                <w:rFonts w:ascii="Simplified Arabic" w:hAnsi="Simplified Arabic" w:cs="PT Bold Heading" w:hint="cs"/>
                <w:sz w:val="26"/>
                <w:szCs w:val="26"/>
                <w:rtl/>
              </w:rPr>
              <w:t>1</w:t>
            </w:r>
            <w:r w:rsidRPr="0093059E">
              <w:rPr>
                <w:rFonts w:ascii="Simplified Arabic" w:hAnsi="Simplified Arabic" w:cs="Times New Roman" w:hint="cs"/>
                <w:sz w:val="26"/>
                <w:szCs w:val="26"/>
                <w:rtl/>
              </w:rPr>
              <w:t>-2</w:t>
            </w:r>
          </w:p>
        </w:tc>
        <w:tc>
          <w:tcPr>
            <w:tcW w:w="7299" w:type="dxa"/>
          </w:tcPr>
          <w:p w:rsidR="00C63B17" w:rsidRPr="0093059E" w:rsidRDefault="00C63B17" w:rsidP="004464F0">
            <w:pPr>
              <w:bidi/>
              <w:spacing w:line="300" w:lineRule="exact"/>
              <w:jc w:val="center"/>
              <w:rPr>
                <w:rFonts w:ascii="Simplified Arabic" w:hAnsi="Simplified Arabic" w:cs="PT Bold Heading"/>
                <w:sz w:val="26"/>
                <w:szCs w:val="26"/>
                <w:rtl/>
              </w:rPr>
            </w:pPr>
            <w:r w:rsidRPr="0093059E">
              <w:rPr>
                <w:rFonts w:ascii="Simplified Arabic" w:hAnsi="Simplified Arabic" w:cs="PT Bold Heading"/>
                <w:sz w:val="26"/>
                <w:szCs w:val="26"/>
                <w:rtl/>
              </w:rPr>
              <w:t>قيمة الدينار الليبي والتنمية الاقتصادية</w:t>
            </w:r>
          </w:p>
          <w:p w:rsidR="00F46EF0" w:rsidRPr="0093059E" w:rsidRDefault="00F46EF0" w:rsidP="004464F0">
            <w:pPr>
              <w:bidi/>
              <w:spacing w:line="300" w:lineRule="exact"/>
              <w:jc w:val="center"/>
              <w:rPr>
                <w:rFonts w:ascii="Simplified Arabic" w:hAnsi="Simplified Arabic" w:cs="PT Bold Heading"/>
                <w:sz w:val="26"/>
                <w:szCs w:val="26"/>
                <w:rtl/>
              </w:rPr>
            </w:pPr>
            <w:r w:rsidRPr="0093059E">
              <w:rPr>
                <w:rFonts w:ascii="Simplified Arabic" w:hAnsi="Simplified Arabic" w:cs="Simplified Arabic"/>
                <w:sz w:val="26"/>
                <w:szCs w:val="26"/>
                <w:rtl/>
              </w:rPr>
              <w:t>أ.</w:t>
            </w:r>
            <w:r w:rsidR="004464F0">
              <w:rPr>
                <w:rFonts w:ascii="Simplified Arabic" w:hAnsi="Simplified Arabic" w:cs="Simplified Arabic" w:hint="cs"/>
                <w:sz w:val="26"/>
                <w:szCs w:val="26"/>
                <w:rtl/>
              </w:rPr>
              <w:t xml:space="preserve"> </w:t>
            </w:r>
            <w:r w:rsidRPr="0093059E">
              <w:rPr>
                <w:rFonts w:ascii="Simplified Arabic" w:hAnsi="Simplified Arabic" w:cs="Simplified Arabic"/>
                <w:sz w:val="26"/>
                <w:szCs w:val="26"/>
                <w:rtl/>
              </w:rPr>
              <w:t>د</w:t>
            </w:r>
            <w:r w:rsidR="004464F0">
              <w:rPr>
                <w:rFonts w:ascii="Simplified Arabic" w:hAnsi="Simplified Arabic" w:cs="Simplified Arabic" w:hint="cs"/>
                <w:sz w:val="26"/>
                <w:szCs w:val="26"/>
                <w:rtl/>
              </w:rPr>
              <w:t>.</w:t>
            </w:r>
            <w:r w:rsidRPr="0093059E">
              <w:rPr>
                <w:rFonts w:ascii="Simplified Arabic" w:hAnsi="Simplified Arabic" w:cs="Simplified Arabic"/>
                <w:sz w:val="26"/>
                <w:szCs w:val="26"/>
                <w:rtl/>
              </w:rPr>
              <w:t xml:space="preserve"> عطية المهدي الفيتوري</w:t>
            </w:r>
          </w:p>
        </w:tc>
        <w:tc>
          <w:tcPr>
            <w:tcW w:w="1080" w:type="dxa"/>
          </w:tcPr>
          <w:p w:rsidR="00F46EF0" w:rsidRPr="0093059E" w:rsidRDefault="00F46EF0" w:rsidP="0093059E">
            <w:pPr>
              <w:bidi/>
              <w:spacing w:line="300" w:lineRule="exact"/>
              <w:ind w:left="44" w:firstLine="118"/>
              <w:rPr>
                <w:rFonts w:ascii="Simplified Arabic" w:hAnsi="Simplified Arabic" w:cs="Simplified Arabic"/>
                <w:sz w:val="26"/>
                <w:szCs w:val="26"/>
                <w:rtl/>
              </w:rPr>
            </w:pPr>
          </w:p>
          <w:p w:rsidR="00C63B17" w:rsidRPr="0093059E" w:rsidRDefault="00C63B17" w:rsidP="0093059E">
            <w:pPr>
              <w:bidi/>
              <w:spacing w:line="300" w:lineRule="exact"/>
              <w:ind w:left="44" w:firstLine="118"/>
              <w:rPr>
                <w:rFonts w:ascii="Simplified Arabic" w:hAnsi="Simplified Arabic" w:cs="PT Bold Heading"/>
                <w:sz w:val="26"/>
                <w:szCs w:val="26"/>
                <w:rtl/>
              </w:rPr>
            </w:pPr>
          </w:p>
        </w:tc>
      </w:tr>
      <w:tr w:rsidR="00C63B17" w:rsidRPr="0093059E" w:rsidTr="0093059E">
        <w:trPr>
          <w:trHeight w:val="1435"/>
        </w:trPr>
        <w:tc>
          <w:tcPr>
            <w:tcW w:w="801" w:type="dxa"/>
            <w:vAlign w:val="center"/>
          </w:tcPr>
          <w:p w:rsidR="00C63B17" w:rsidRPr="0093059E" w:rsidRDefault="00F46EF0" w:rsidP="0093059E">
            <w:pPr>
              <w:tabs>
                <w:tab w:val="left" w:pos="0"/>
              </w:tabs>
              <w:bidi/>
              <w:spacing w:line="300" w:lineRule="exact"/>
              <w:ind w:right="79" w:hanging="288"/>
              <w:jc w:val="right"/>
              <w:rPr>
                <w:rFonts w:ascii="Simplified Arabic" w:hAnsi="Simplified Arabic" w:cs="Simplified Arabic"/>
                <w:sz w:val="26"/>
                <w:szCs w:val="26"/>
                <w:rtl/>
              </w:rPr>
            </w:pPr>
            <w:r w:rsidRPr="0093059E">
              <w:rPr>
                <w:rFonts w:ascii="Simplified Arabic" w:hAnsi="Simplified Arabic" w:cs="Simplified Arabic" w:hint="cs"/>
                <w:sz w:val="26"/>
                <w:szCs w:val="26"/>
                <w:rtl/>
              </w:rPr>
              <w:t>1-3</w:t>
            </w:r>
          </w:p>
        </w:tc>
        <w:tc>
          <w:tcPr>
            <w:tcW w:w="7299" w:type="dxa"/>
          </w:tcPr>
          <w:p w:rsidR="00F46EF0" w:rsidRPr="0093059E" w:rsidRDefault="00F46EF0" w:rsidP="004464F0">
            <w:pPr>
              <w:bidi/>
              <w:spacing w:line="300" w:lineRule="exact"/>
              <w:jc w:val="center"/>
              <w:rPr>
                <w:rFonts w:ascii="Simplified Arabic" w:hAnsi="Simplified Arabic" w:cs="PT Bold Heading"/>
                <w:sz w:val="26"/>
                <w:szCs w:val="26"/>
                <w:rtl/>
              </w:rPr>
            </w:pPr>
            <w:r w:rsidRPr="0093059E">
              <w:rPr>
                <w:rFonts w:ascii="Simplified Arabic" w:hAnsi="Simplified Arabic" w:cs="PT Bold Heading" w:hint="cs"/>
                <w:sz w:val="26"/>
                <w:szCs w:val="26"/>
                <w:rtl/>
              </w:rPr>
              <w:t>أ</w:t>
            </w:r>
            <w:r w:rsidRPr="0093059E">
              <w:rPr>
                <w:rFonts w:ascii="Simplified Arabic" w:hAnsi="Simplified Arabic" w:cs="PT Bold Heading"/>
                <w:sz w:val="26"/>
                <w:szCs w:val="26"/>
                <w:rtl/>
              </w:rPr>
              <w:t>ثر النقود ال</w:t>
            </w:r>
            <w:r w:rsidRPr="0093059E">
              <w:rPr>
                <w:rFonts w:ascii="Simplified Arabic" w:hAnsi="Simplified Arabic" w:cs="PT Bold Heading" w:hint="cs"/>
                <w:sz w:val="26"/>
                <w:szCs w:val="26"/>
                <w:rtl/>
              </w:rPr>
              <w:t>إ</w:t>
            </w:r>
            <w:r w:rsidRPr="0093059E">
              <w:rPr>
                <w:rFonts w:ascii="Simplified Arabic" w:hAnsi="Simplified Arabic" w:cs="PT Bold Heading"/>
                <w:sz w:val="26"/>
                <w:szCs w:val="26"/>
                <w:rtl/>
              </w:rPr>
              <w:t>لكترونية على دور المصرف المركزي في إدارة السياسة النقدية</w:t>
            </w:r>
          </w:p>
          <w:p w:rsidR="00C63B17" w:rsidRPr="004464F0" w:rsidRDefault="00F46EF0" w:rsidP="004464F0">
            <w:pPr>
              <w:bidi/>
              <w:spacing w:line="300" w:lineRule="exact"/>
              <w:jc w:val="center"/>
              <w:rPr>
                <w:rFonts w:ascii="Simplified Arabic" w:hAnsi="Simplified Arabic" w:cs="PT Bold Heading"/>
                <w:sz w:val="26"/>
                <w:szCs w:val="26"/>
                <w:rtl/>
              </w:rPr>
            </w:pPr>
            <w:r w:rsidRPr="0093059E">
              <w:rPr>
                <w:rFonts w:ascii="Simplified Arabic" w:hAnsi="Simplified Arabic" w:cs="Simplified Arabic"/>
                <w:sz w:val="26"/>
                <w:szCs w:val="26"/>
                <w:rtl/>
              </w:rPr>
              <w:t>أ.</w:t>
            </w:r>
            <w:r w:rsidR="004464F0">
              <w:rPr>
                <w:rFonts w:ascii="Simplified Arabic" w:hAnsi="Simplified Arabic" w:cs="Simplified Arabic" w:hint="cs"/>
                <w:sz w:val="26"/>
                <w:szCs w:val="26"/>
                <w:rtl/>
              </w:rPr>
              <w:t xml:space="preserve"> </w:t>
            </w:r>
            <w:r w:rsidRPr="0093059E">
              <w:rPr>
                <w:rFonts w:ascii="Simplified Arabic" w:hAnsi="Simplified Arabic" w:cs="Simplified Arabic" w:hint="cs"/>
                <w:sz w:val="26"/>
                <w:szCs w:val="26"/>
                <w:rtl/>
              </w:rPr>
              <w:t>محمد إدريس علي</w:t>
            </w:r>
            <w:r w:rsidR="004464F0">
              <w:rPr>
                <w:rFonts w:ascii="Simplified Arabic" w:hAnsi="Simplified Arabic" w:cs="PT Bold Heading" w:hint="cs"/>
                <w:sz w:val="26"/>
                <w:szCs w:val="26"/>
                <w:rtl/>
              </w:rPr>
              <w:t xml:space="preserve">                                     </w:t>
            </w:r>
            <w:r w:rsidRPr="0093059E">
              <w:rPr>
                <w:rFonts w:ascii="Simplified Arabic" w:hAnsi="Simplified Arabic" w:cs="Simplified Arabic"/>
                <w:sz w:val="26"/>
                <w:szCs w:val="26"/>
                <w:rtl/>
              </w:rPr>
              <w:t>أ</w:t>
            </w:r>
            <w:r w:rsidRPr="0093059E">
              <w:rPr>
                <w:rFonts w:ascii="Simplified Arabic" w:hAnsi="Simplified Arabic" w:cs="Simplified Arabic" w:hint="cs"/>
                <w:sz w:val="26"/>
                <w:szCs w:val="26"/>
                <w:rtl/>
              </w:rPr>
              <w:t>. محمود صالح عامر</w:t>
            </w:r>
          </w:p>
        </w:tc>
        <w:tc>
          <w:tcPr>
            <w:tcW w:w="1080" w:type="dxa"/>
          </w:tcPr>
          <w:p w:rsidR="00F46EF0" w:rsidRPr="0093059E" w:rsidRDefault="00F46EF0" w:rsidP="0093059E">
            <w:pPr>
              <w:bidi/>
              <w:spacing w:line="300" w:lineRule="exact"/>
              <w:ind w:left="44" w:firstLine="118"/>
              <w:rPr>
                <w:rFonts w:ascii="Simplified Arabic" w:hAnsi="Simplified Arabic" w:cs="Simplified Arabic"/>
                <w:sz w:val="26"/>
                <w:szCs w:val="26"/>
                <w:rtl/>
              </w:rPr>
            </w:pPr>
          </w:p>
          <w:p w:rsidR="00F46EF0" w:rsidRPr="0093059E" w:rsidRDefault="00F46EF0" w:rsidP="0093059E">
            <w:pPr>
              <w:bidi/>
              <w:spacing w:line="300" w:lineRule="exact"/>
              <w:ind w:left="44" w:firstLine="118"/>
              <w:rPr>
                <w:rFonts w:ascii="Simplified Arabic" w:hAnsi="Simplified Arabic" w:cs="Simplified Arabic"/>
                <w:sz w:val="26"/>
                <w:szCs w:val="26"/>
                <w:rtl/>
              </w:rPr>
            </w:pPr>
          </w:p>
          <w:p w:rsidR="00C63B17" w:rsidRPr="0093059E" w:rsidRDefault="00C63B17" w:rsidP="0093059E">
            <w:pPr>
              <w:bidi/>
              <w:spacing w:line="300" w:lineRule="exact"/>
              <w:ind w:left="44" w:firstLine="118"/>
              <w:rPr>
                <w:rFonts w:ascii="Simplified Arabic" w:hAnsi="Simplified Arabic" w:cs="Simplified Arabic"/>
                <w:sz w:val="26"/>
                <w:szCs w:val="26"/>
                <w:rtl/>
              </w:rPr>
            </w:pPr>
          </w:p>
        </w:tc>
      </w:tr>
      <w:tr w:rsidR="00C63B17" w:rsidRPr="0093059E" w:rsidTr="001C3011">
        <w:trPr>
          <w:trHeight w:val="1345"/>
        </w:trPr>
        <w:tc>
          <w:tcPr>
            <w:tcW w:w="801" w:type="dxa"/>
            <w:vAlign w:val="center"/>
          </w:tcPr>
          <w:p w:rsidR="00C63B17" w:rsidRPr="0093059E" w:rsidRDefault="00F46EF0" w:rsidP="0093059E">
            <w:pPr>
              <w:tabs>
                <w:tab w:val="left" w:pos="0"/>
              </w:tabs>
              <w:bidi/>
              <w:spacing w:line="300" w:lineRule="exact"/>
              <w:ind w:left="360" w:right="79" w:hanging="360"/>
              <w:jc w:val="right"/>
              <w:rPr>
                <w:rFonts w:ascii="Simplified Arabic" w:hAnsi="Simplified Arabic" w:cs="Times New Roman"/>
                <w:sz w:val="26"/>
                <w:szCs w:val="26"/>
                <w:rtl/>
              </w:rPr>
            </w:pPr>
            <w:r w:rsidRPr="0093059E">
              <w:rPr>
                <w:rFonts w:ascii="Simplified Arabic" w:hAnsi="Simplified Arabic" w:cs="Times New Roman" w:hint="cs"/>
                <w:sz w:val="26"/>
                <w:szCs w:val="26"/>
                <w:rtl/>
              </w:rPr>
              <w:t>1-4</w:t>
            </w:r>
          </w:p>
        </w:tc>
        <w:tc>
          <w:tcPr>
            <w:tcW w:w="7299" w:type="dxa"/>
          </w:tcPr>
          <w:p w:rsidR="00C63B17" w:rsidRPr="0093059E" w:rsidRDefault="00F46EF0" w:rsidP="004464F0">
            <w:pPr>
              <w:bidi/>
              <w:spacing w:line="300" w:lineRule="exact"/>
              <w:jc w:val="center"/>
              <w:rPr>
                <w:rFonts w:ascii="Simplified Arabic" w:hAnsi="Simplified Arabic" w:cs="PT Bold Heading"/>
                <w:sz w:val="26"/>
                <w:szCs w:val="26"/>
                <w:rtl/>
              </w:rPr>
            </w:pPr>
            <w:r w:rsidRPr="0093059E">
              <w:rPr>
                <w:rFonts w:ascii="Simplified Arabic" w:hAnsi="Simplified Arabic" w:cs="PT Bold Heading"/>
                <w:sz w:val="26"/>
                <w:szCs w:val="26"/>
                <w:rtl/>
              </w:rPr>
              <w:t>تأثير السياسة النقدية على الاستقرار النقدي في ليبيا</w:t>
            </w:r>
          </w:p>
          <w:p w:rsidR="00F46EF0" w:rsidRPr="004464F0" w:rsidRDefault="00F46EF0" w:rsidP="004464F0">
            <w:pPr>
              <w:pStyle w:val="1"/>
              <w:bidi/>
              <w:spacing w:line="300" w:lineRule="exact"/>
              <w:jc w:val="center"/>
              <w:rPr>
                <w:rFonts w:ascii="Simplified Arabic" w:eastAsia="SimSun" w:hAnsi="Simplified Arabic" w:cs="Simplified Arabic"/>
                <w:b w:val="0"/>
                <w:bCs w:val="0"/>
                <w:sz w:val="26"/>
                <w:szCs w:val="26"/>
                <w:rtl/>
              </w:rPr>
            </w:pPr>
            <w:r w:rsidRPr="0093059E">
              <w:rPr>
                <w:rStyle w:val="ac"/>
                <w:rFonts w:ascii="Simplified Arabic" w:eastAsia="SimSun" w:hAnsi="Simplified Arabic" w:cs="Simplified Arabic"/>
                <w:b w:val="0"/>
                <w:bCs w:val="0"/>
                <w:i w:val="0"/>
                <w:iCs w:val="0"/>
                <w:color w:val="auto"/>
                <w:sz w:val="26"/>
                <w:szCs w:val="26"/>
                <w:rtl/>
              </w:rPr>
              <w:t>د. يونـس علـي أسـعيد البرغثي</w:t>
            </w:r>
            <w:r w:rsidR="004464F0">
              <w:rPr>
                <w:rStyle w:val="ac"/>
                <w:rFonts w:ascii="Simplified Arabic" w:eastAsia="SimSun" w:hAnsi="Simplified Arabic" w:cs="Simplified Arabic" w:hint="cs"/>
                <w:b w:val="0"/>
                <w:bCs w:val="0"/>
                <w:i w:val="0"/>
                <w:iCs w:val="0"/>
                <w:color w:val="auto"/>
                <w:sz w:val="26"/>
                <w:szCs w:val="26"/>
                <w:rtl/>
              </w:rPr>
              <w:t xml:space="preserve">                  </w:t>
            </w:r>
            <w:r w:rsidR="004464F0" w:rsidRPr="004464F0">
              <w:rPr>
                <w:rStyle w:val="ac"/>
                <w:rFonts w:ascii="Simplified Arabic" w:eastAsia="SimSun" w:hAnsi="Simplified Arabic" w:cs="Simplified Arabic" w:hint="cs"/>
                <w:b w:val="0"/>
                <w:bCs w:val="0"/>
                <w:i w:val="0"/>
                <w:iCs w:val="0"/>
                <w:color w:val="auto"/>
                <w:sz w:val="26"/>
                <w:szCs w:val="26"/>
                <w:rtl/>
              </w:rPr>
              <w:t xml:space="preserve"> </w:t>
            </w:r>
            <w:r w:rsidRPr="004464F0">
              <w:rPr>
                <w:rStyle w:val="ac"/>
                <w:rFonts w:ascii="Simplified Arabic" w:eastAsia="SimSun" w:hAnsi="Simplified Arabic" w:cs="Simplified Arabic"/>
                <w:b w:val="0"/>
                <w:bCs w:val="0"/>
                <w:i w:val="0"/>
                <w:iCs w:val="0"/>
                <w:color w:val="auto"/>
                <w:sz w:val="26"/>
                <w:szCs w:val="26"/>
                <w:rtl/>
              </w:rPr>
              <w:t>د. علــي ســعيد الشــريف</w:t>
            </w:r>
          </w:p>
        </w:tc>
        <w:tc>
          <w:tcPr>
            <w:tcW w:w="1080" w:type="dxa"/>
          </w:tcPr>
          <w:p w:rsidR="00F46EF0" w:rsidRPr="0093059E" w:rsidRDefault="00F46EF0" w:rsidP="0093059E">
            <w:pPr>
              <w:bidi/>
              <w:spacing w:line="300" w:lineRule="exact"/>
              <w:ind w:left="44" w:firstLine="118"/>
              <w:rPr>
                <w:rFonts w:ascii="Simplified Arabic" w:hAnsi="Simplified Arabic" w:cs="Simplified Arabic"/>
                <w:sz w:val="26"/>
                <w:szCs w:val="26"/>
                <w:rtl/>
              </w:rPr>
            </w:pPr>
          </w:p>
          <w:p w:rsidR="00F46EF0" w:rsidRPr="0093059E" w:rsidRDefault="00F46EF0" w:rsidP="0093059E">
            <w:pPr>
              <w:bidi/>
              <w:spacing w:line="300" w:lineRule="exact"/>
              <w:ind w:left="44" w:firstLine="118"/>
              <w:rPr>
                <w:rFonts w:ascii="Simplified Arabic" w:hAnsi="Simplified Arabic" w:cs="Simplified Arabic"/>
                <w:sz w:val="26"/>
                <w:szCs w:val="26"/>
                <w:rtl/>
              </w:rPr>
            </w:pPr>
          </w:p>
          <w:p w:rsidR="00C63B17" w:rsidRPr="0093059E" w:rsidRDefault="00C63B17" w:rsidP="0093059E">
            <w:pPr>
              <w:bidi/>
              <w:spacing w:line="300" w:lineRule="exact"/>
              <w:ind w:left="44" w:firstLine="118"/>
              <w:rPr>
                <w:rFonts w:ascii="Simplified Arabic" w:hAnsi="Simplified Arabic" w:cs="PT Bold Heading"/>
                <w:sz w:val="26"/>
                <w:szCs w:val="26"/>
                <w:rtl/>
              </w:rPr>
            </w:pPr>
          </w:p>
        </w:tc>
      </w:tr>
      <w:tr w:rsidR="001C3011" w:rsidRPr="0093059E" w:rsidTr="00A06FC2">
        <w:trPr>
          <w:trHeight w:val="400"/>
        </w:trPr>
        <w:tc>
          <w:tcPr>
            <w:tcW w:w="9180" w:type="dxa"/>
            <w:gridSpan w:val="3"/>
            <w:vAlign w:val="center"/>
          </w:tcPr>
          <w:p w:rsidR="001C3011" w:rsidRPr="001C3011" w:rsidRDefault="001C3011" w:rsidP="004464F0">
            <w:pPr>
              <w:tabs>
                <w:tab w:val="left" w:pos="0"/>
              </w:tabs>
              <w:bidi/>
              <w:spacing w:line="300" w:lineRule="exact"/>
              <w:ind w:left="360" w:right="79" w:hanging="360"/>
              <w:jc w:val="both"/>
              <w:rPr>
                <w:rFonts w:ascii="Simplified Arabic" w:hAnsi="Simplified Arabic" w:cs="Simplified Arabic"/>
                <w:sz w:val="26"/>
                <w:szCs w:val="26"/>
                <w:u w:val="single"/>
                <w:rtl/>
              </w:rPr>
            </w:pPr>
            <w:r w:rsidRPr="001C3011">
              <w:rPr>
                <w:rFonts w:ascii="Simplified Arabic" w:hAnsi="Simplified Arabic" w:cs="PT Bold Heading" w:hint="cs"/>
                <w:sz w:val="26"/>
                <w:szCs w:val="26"/>
                <w:rtl/>
              </w:rPr>
              <w:t>2</w:t>
            </w:r>
            <w:r w:rsidRPr="001C3011">
              <w:rPr>
                <w:rFonts w:ascii="Simplified Arabic" w:hAnsi="Simplified Arabic" w:cs="Times New Roman" w:hint="cs"/>
                <w:sz w:val="26"/>
                <w:szCs w:val="26"/>
                <w:rtl/>
              </w:rPr>
              <w:t xml:space="preserve">- </w:t>
            </w:r>
            <w:r w:rsidRPr="001C3011">
              <w:rPr>
                <w:rFonts w:ascii="Simplified Arabic" w:hAnsi="Simplified Arabic" w:cs="PT Bold Heading" w:hint="cs"/>
                <w:sz w:val="26"/>
                <w:szCs w:val="26"/>
                <w:rtl/>
              </w:rPr>
              <w:t>الجلسة العلمية الثانية</w:t>
            </w:r>
          </w:p>
        </w:tc>
      </w:tr>
      <w:tr w:rsidR="009039E2" w:rsidRPr="0093059E" w:rsidTr="0093059E">
        <w:trPr>
          <w:trHeight w:val="924"/>
        </w:trPr>
        <w:tc>
          <w:tcPr>
            <w:tcW w:w="801" w:type="dxa"/>
            <w:vAlign w:val="center"/>
          </w:tcPr>
          <w:p w:rsidR="009039E2" w:rsidRPr="0093059E" w:rsidRDefault="0093059E" w:rsidP="0093059E">
            <w:pPr>
              <w:tabs>
                <w:tab w:val="left" w:pos="0"/>
              </w:tabs>
              <w:bidi/>
              <w:spacing w:line="300" w:lineRule="exact"/>
              <w:ind w:left="360" w:right="79" w:hanging="360"/>
              <w:jc w:val="center"/>
              <w:rPr>
                <w:rFonts w:ascii="Simplified Arabic" w:hAnsi="Simplified Arabic" w:cs="Times New Roman"/>
                <w:sz w:val="26"/>
                <w:szCs w:val="26"/>
                <w:rtl/>
              </w:rPr>
            </w:pPr>
            <w:r>
              <w:rPr>
                <w:rFonts w:ascii="Simplified Arabic" w:hAnsi="Simplified Arabic" w:cs="Times New Roman" w:hint="cs"/>
                <w:sz w:val="26"/>
                <w:szCs w:val="26"/>
                <w:rtl/>
              </w:rPr>
              <w:t>2-1</w:t>
            </w:r>
          </w:p>
        </w:tc>
        <w:tc>
          <w:tcPr>
            <w:tcW w:w="7299" w:type="dxa"/>
          </w:tcPr>
          <w:p w:rsidR="009039E2" w:rsidRPr="0093059E" w:rsidRDefault="009039E2" w:rsidP="004464F0">
            <w:pPr>
              <w:bidi/>
              <w:spacing w:line="300" w:lineRule="exact"/>
              <w:ind w:firstLine="72"/>
              <w:jc w:val="center"/>
              <w:rPr>
                <w:rFonts w:ascii="Simplified Arabic" w:hAnsi="Simplified Arabic" w:cs="PT Bold Heading"/>
                <w:sz w:val="26"/>
                <w:szCs w:val="26"/>
                <w:rtl/>
              </w:rPr>
            </w:pPr>
            <w:r w:rsidRPr="0093059E">
              <w:rPr>
                <w:rFonts w:ascii="Simplified Arabic" w:hAnsi="Simplified Arabic" w:cs="PT Bold Heading"/>
                <w:sz w:val="26"/>
                <w:szCs w:val="26"/>
                <w:rtl/>
              </w:rPr>
              <w:t>كيفية تطوير سوق المال الليبي للنهوض بالاقتصاد الليبي</w:t>
            </w:r>
          </w:p>
          <w:p w:rsidR="009039E2" w:rsidRPr="0093059E" w:rsidRDefault="009039E2" w:rsidP="004464F0">
            <w:pPr>
              <w:bidi/>
              <w:spacing w:line="300" w:lineRule="exact"/>
              <w:jc w:val="center"/>
              <w:rPr>
                <w:rFonts w:ascii="Simplified Arabic" w:hAnsi="Simplified Arabic" w:cs="PT Bold Heading"/>
                <w:sz w:val="26"/>
                <w:szCs w:val="26"/>
                <w:rtl/>
              </w:rPr>
            </w:pPr>
            <w:r w:rsidRPr="0093059E">
              <w:rPr>
                <w:rFonts w:ascii="Simplified Arabic" w:hAnsi="Simplified Arabic" w:cs="Simplified Arabic" w:hint="cs"/>
                <w:sz w:val="26"/>
                <w:szCs w:val="26"/>
                <w:rtl/>
              </w:rPr>
              <w:t xml:space="preserve">أ. </w:t>
            </w:r>
            <w:r w:rsidRPr="0093059E">
              <w:rPr>
                <w:rFonts w:ascii="Simplified Arabic" w:hAnsi="Simplified Arabic" w:cs="Simplified Arabic"/>
                <w:sz w:val="26"/>
                <w:szCs w:val="26"/>
                <w:rtl/>
              </w:rPr>
              <w:t>محمد أحمد ع</w:t>
            </w:r>
            <w:r w:rsidR="004464F0">
              <w:rPr>
                <w:rFonts w:ascii="Simplified Arabic" w:hAnsi="Simplified Arabic" w:cs="Simplified Arabic"/>
                <w:sz w:val="26"/>
                <w:szCs w:val="26"/>
                <w:rtl/>
              </w:rPr>
              <w:t>مران بن سليم</w:t>
            </w:r>
          </w:p>
        </w:tc>
        <w:tc>
          <w:tcPr>
            <w:tcW w:w="1080" w:type="dxa"/>
          </w:tcPr>
          <w:p w:rsidR="0093059E" w:rsidRDefault="0093059E" w:rsidP="0093059E">
            <w:pPr>
              <w:bidi/>
              <w:spacing w:line="300" w:lineRule="exact"/>
              <w:ind w:left="44" w:firstLine="118"/>
              <w:rPr>
                <w:rFonts w:ascii="Simplified Arabic" w:hAnsi="Simplified Arabic" w:cs="Simplified Arabic"/>
                <w:sz w:val="26"/>
                <w:szCs w:val="26"/>
                <w:rtl/>
              </w:rPr>
            </w:pPr>
          </w:p>
          <w:p w:rsidR="009039E2" w:rsidRPr="0093059E" w:rsidRDefault="009039E2" w:rsidP="0093059E">
            <w:pPr>
              <w:bidi/>
              <w:spacing w:line="300" w:lineRule="exact"/>
              <w:ind w:left="44" w:firstLine="118"/>
              <w:rPr>
                <w:rFonts w:ascii="Simplified Arabic" w:hAnsi="Simplified Arabic" w:cs="Simplified Arabic"/>
                <w:sz w:val="26"/>
                <w:szCs w:val="26"/>
                <w:rtl/>
              </w:rPr>
            </w:pPr>
          </w:p>
        </w:tc>
      </w:tr>
      <w:tr w:rsidR="009039E2" w:rsidRPr="0093059E" w:rsidTr="0093059E">
        <w:trPr>
          <w:trHeight w:val="924"/>
        </w:trPr>
        <w:tc>
          <w:tcPr>
            <w:tcW w:w="801" w:type="dxa"/>
            <w:vAlign w:val="center"/>
          </w:tcPr>
          <w:p w:rsidR="009039E2" w:rsidRPr="0093059E" w:rsidRDefault="0093059E" w:rsidP="0093059E">
            <w:pPr>
              <w:tabs>
                <w:tab w:val="left" w:pos="0"/>
              </w:tabs>
              <w:bidi/>
              <w:spacing w:line="300" w:lineRule="exact"/>
              <w:ind w:left="360" w:right="79" w:hanging="360"/>
              <w:jc w:val="center"/>
              <w:rPr>
                <w:rFonts w:ascii="Simplified Arabic" w:hAnsi="Simplified Arabic" w:cs="Times New Roman"/>
                <w:sz w:val="26"/>
                <w:szCs w:val="26"/>
                <w:rtl/>
              </w:rPr>
            </w:pPr>
            <w:r>
              <w:rPr>
                <w:rFonts w:ascii="Simplified Arabic" w:hAnsi="Simplified Arabic" w:cs="Times New Roman" w:hint="cs"/>
                <w:sz w:val="26"/>
                <w:szCs w:val="26"/>
                <w:rtl/>
              </w:rPr>
              <w:t>2-2</w:t>
            </w:r>
          </w:p>
        </w:tc>
        <w:tc>
          <w:tcPr>
            <w:tcW w:w="7299" w:type="dxa"/>
          </w:tcPr>
          <w:p w:rsidR="009039E2" w:rsidRPr="0093059E" w:rsidRDefault="009039E2" w:rsidP="004464F0">
            <w:pPr>
              <w:bidi/>
              <w:spacing w:line="300" w:lineRule="exact"/>
              <w:ind w:firstLine="72"/>
              <w:jc w:val="center"/>
              <w:rPr>
                <w:rFonts w:ascii="Simplified Arabic" w:hAnsi="Simplified Arabic" w:cs="PT Bold Heading"/>
                <w:sz w:val="26"/>
                <w:szCs w:val="26"/>
                <w:rtl/>
              </w:rPr>
            </w:pPr>
            <w:r w:rsidRPr="0093059E">
              <w:rPr>
                <w:rFonts w:ascii="Simplified Arabic" w:hAnsi="Simplified Arabic" w:cs="PT Bold Heading"/>
                <w:sz w:val="26"/>
                <w:szCs w:val="26"/>
                <w:rtl/>
              </w:rPr>
              <w:t>التنمية المكانية لل</w:t>
            </w:r>
            <w:r w:rsidRPr="0093059E">
              <w:rPr>
                <w:rFonts w:ascii="Simplified Arabic" w:hAnsi="Simplified Arabic" w:cs="PT Bold Heading" w:hint="cs"/>
                <w:sz w:val="26"/>
                <w:szCs w:val="26"/>
                <w:rtl/>
              </w:rPr>
              <w:t>إ</w:t>
            </w:r>
            <w:r w:rsidRPr="0093059E">
              <w:rPr>
                <w:rFonts w:ascii="Simplified Arabic" w:hAnsi="Simplified Arabic" w:cs="PT Bold Heading"/>
                <w:sz w:val="26"/>
                <w:szCs w:val="26"/>
                <w:rtl/>
              </w:rPr>
              <w:t>ستثمار الصناعي في ليبيا- الواقع والمتوقع</w:t>
            </w:r>
          </w:p>
          <w:p w:rsidR="009039E2" w:rsidRPr="0093059E" w:rsidRDefault="009039E2" w:rsidP="004464F0">
            <w:pPr>
              <w:bidi/>
              <w:spacing w:line="300" w:lineRule="exact"/>
              <w:ind w:firstLine="72"/>
              <w:jc w:val="center"/>
              <w:rPr>
                <w:rFonts w:ascii="Simplified Arabic" w:hAnsi="Simplified Arabic" w:cs="PT Bold Heading"/>
                <w:sz w:val="26"/>
                <w:szCs w:val="26"/>
                <w:rtl/>
              </w:rPr>
            </w:pPr>
            <w:r w:rsidRPr="0093059E">
              <w:rPr>
                <w:rFonts w:ascii="Simplified Arabic" w:hAnsi="Simplified Arabic" w:cs="Simplified Arabic" w:hint="cs"/>
                <w:sz w:val="26"/>
                <w:szCs w:val="26"/>
                <w:rtl/>
              </w:rPr>
              <w:t xml:space="preserve">د. </w:t>
            </w:r>
            <w:r w:rsidRPr="0093059E">
              <w:rPr>
                <w:rFonts w:ascii="Simplified Arabic" w:hAnsi="Simplified Arabic" w:cs="Simplified Arabic"/>
                <w:sz w:val="26"/>
                <w:szCs w:val="26"/>
                <w:rtl/>
              </w:rPr>
              <w:t>حسن أحمد الطيب بنطاهر</w:t>
            </w:r>
          </w:p>
        </w:tc>
        <w:tc>
          <w:tcPr>
            <w:tcW w:w="1080" w:type="dxa"/>
          </w:tcPr>
          <w:p w:rsidR="0093059E" w:rsidRDefault="0093059E" w:rsidP="0093059E">
            <w:pPr>
              <w:bidi/>
              <w:spacing w:line="300" w:lineRule="exact"/>
              <w:ind w:left="44" w:firstLine="118"/>
              <w:rPr>
                <w:rFonts w:ascii="Simplified Arabic" w:hAnsi="Simplified Arabic" w:cs="Simplified Arabic"/>
                <w:sz w:val="26"/>
                <w:szCs w:val="26"/>
                <w:rtl/>
              </w:rPr>
            </w:pPr>
          </w:p>
          <w:p w:rsidR="009039E2" w:rsidRPr="0093059E" w:rsidRDefault="009039E2" w:rsidP="0093059E">
            <w:pPr>
              <w:bidi/>
              <w:spacing w:line="300" w:lineRule="exact"/>
              <w:ind w:left="44" w:firstLine="118"/>
              <w:rPr>
                <w:rFonts w:ascii="Simplified Arabic" w:hAnsi="Simplified Arabic" w:cs="Simplified Arabic"/>
                <w:sz w:val="26"/>
                <w:szCs w:val="26"/>
                <w:rtl/>
              </w:rPr>
            </w:pPr>
          </w:p>
        </w:tc>
      </w:tr>
    </w:tbl>
    <w:p w:rsidR="00537D9A" w:rsidRDefault="00537D9A" w:rsidP="009039E2">
      <w:pPr>
        <w:bidi/>
        <w:spacing w:line="300" w:lineRule="exact"/>
        <w:jc w:val="both"/>
        <w:rPr>
          <w:rFonts w:ascii="Simplified Arabic" w:hAnsi="Simplified Arabic" w:cs="Simplified Arabic"/>
          <w:b/>
          <w:bCs/>
          <w:sz w:val="28"/>
          <w:szCs w:val="28"/>
          <w:rtl/>
        </w:rPr>
      </w:pPr>
    </w:p>
    <w:tbl>
      <w:tblPr>
        <w:tblpPr w:leftFromText="180" w:rightFromText="180" w:vertAnchor="text" w:horzAnchor="margin" w:tblpXSpec="center" w:tblpY="226"/>
        <w:bidiVisual/>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1"/>
        <w:gridCol w:w="8010"/>
        <w:gridCol w:w="900"/>
      </w:tblGrid>
      <w:tr w:rsidR="00F46EF0" w:rsidRPr="0093059E" w:rsidTr="00FF5CEA">
        <w:tc>
          <w:tcPr>
            <w:tcW w:w="720" w:type="dxa"/>
            <w:gridSpan w:val="2"/>
            <w:vAlign w:val="center"/>
          </w:tcPr>
          <w:p w:rsidR="00F46EF0" w:rsidRPr="0093059E" w:rsidRDefault="00F46EF0" w:rsidP="00FF5CEA">
            <w:pPr>
              <w:bidi/>
              <w:spacing w:line="300" w:lineRule="exact"/>
              <w:ind w:right="79"/>
              <w:jc w:val="center"/>
              <w:rPr>
                <w:rFonts w:ascii="Arial" w:hAnsi="Arial"/>
                <w:b/>
                <w:bCs/>
                <w:sz w:val="26"/>
                <w:szCs w:val="26"/>
                <w:rtl/>
              </w:rPr>
            </w:pPr>
            <w:r w:rsidRPr="0093059E">
              <w:rPr>
                <w:rFonts w:ascii="Arial" w:hAnsi="Arial" w:hint="cs"/>
                <w:b/>
                <w:bCs/>
                <w:sz w:val="26"/>
                <w:szCs w:val="26"/>
                <w:rtl/>
              </w:rPr>
              <w:t>ت</w:t>
            </w:r>
          </w:p>
        </w:tc>
        <w:tc>
          <w:tcPr>
            <w:tcW w:w="8010" w:type="dxa"/>
            <w:vAlign w:val="center"/>
          </w:tcPr>
          <w:p w:rsidR="00F46EF0" w:rsidRPr="0093059E" w:rsidRDefault="00F46EF0" w:rsidP="00FF5CEA">
            <w:pPr>
              <w:bidi/>
              <w:spacing w:line="300" w:lineRule="exact"/>
              <w:jc w:val="center"/>
              <w:rPr>
                <w:rFonts w:ascii="Arial" w:hAnsi="Arial"/>
                <w:b/>
                <w:bCs/>
                <w:sz w:val="26"/>
                <w:szCs w:val="26"/>
                <w:rtl/>
              </w:rPr>
            </w:pPr>
            <w:r w:rsidRPr="0093059E">
              <w:rPr>
                <w:rFonts w:ascii="Arial" w:hAnsi="Arial" w:hint="cs"/>
                <w:b/>
                <w:bCs/>
                <w:sz w:val="26"/>
                <w:szCs w:val="26"/>
                <w:rtl/>
              </w:rPr>
              <w:t>البي</w:t>
            </w:r>
            <w:r w:rsidR="00FF5CEA">
              <w:rPr>
                <w:rFonts w:ascii="Arial" w:hAnsi="Arial" w:hint="cs"/>
                <w:b/>
                <w:bCs/>
                <w:sz w:val="26"/>
                <w:szCs w:val="26"/>
                <w:rtl/>
              </w:rPr>
              <w:t>ـــــــــــــــــــــــ</w:t>
            </w:r>
            <w:r w:rsidRPr="0093059E">
              <w:rPr>
                <w:rFonts w:ascii="Arial" w:hAnsi="Arial" w:hint="cs"/>
                <w:b/>
                <w:bCs/>
                <w:sz w:val="26"/>
                <w:szCs w:val="26"/>
                <w:rtl/>
              </w:rPr>
              <w:t>ان</w:t>
            </w:r>
          </w:p>
        </w:tc>
        <w:tc>
          <w:tcPr>
            <w:tcW w:w="900" w:type="dxa"/>
            <w:vAlign w:val="center"/>
          </w:tcPr>
          <w:p w:rsidR="00F46EF0" w:rsidRPr="0093059E" w:rsidRDefault="00F46EF0" w:rsidP="00FF5CEA">
            <w:pPr>
              <w:bidi/>
              <w:spacing w:line="300" w:lineRule="exact"/>
              <w:jc w:val="center"/>
              <w:rPr>
                <w:rFonts w:ascii="Arial" w:hAnsi="Arial"/>
                <w:b/>
                <w:bCs/>
                <w:sz w:val="26"/>
                <w:szCs w:val="26"/>
                <w:rtl/>
              </w:rPr>
            </w:pPr>
            <w:r w:rsidRPr="0093059E">
              <w:rPr>
                <w:rFonts w:ascii="Arial" w:hAnsi="Arial" w:hint="cs"/>
                <w:b/>
                <w:bCs/>
                <w:sz w:val="26"/>
                <w:szCs w:val="26"/>
                <w:rtl/>
              </w:rPr>
              <w:t>رقم الصفحة</w:t>
            </w:r>
          </w:p>
        </w:tc>
      </w:tr>
      <w:tr w:rsidR="001C3011" w:rsidRPr="0093059E" w:rsidTr="00A06FC2">
        <w:trPr>
          <w:trHeight w:val="313"/>
        </w:trPr>
        <w:tc>
          <w:tcPr>
            <w:tcW w:w="9630" w:type="dxa"/>
            <w:gridSpan w:val="4"/>
          </w:tcPr>
          <w:p w:rsidR="001C3011" w:rsidRPr="001C3011" w:rsidRDefault="001C3011" w:rsidP="001C3011">
            <w:pPr>
              <w:tabs>
                <w:tab w:val="left" w:pos="342"/>
              </w:tabs>
              <w:bidi/>
              <w:spacing w:line="300" w:lineRule="exact"/>
              <w:ind w:right="79"/>
              <w:rPr>
                <w:rFonts w:ascii="Simplified Arabic" w:hAnsi="Simplified Arabic" w:cs="Simplified Arabic"/>
                <w:sz w:val="26"/>
                <w:szCs w:val="26"/>
                <w:rtl/>
              </w:rPr>
            </w:pPr>
            <w:r w:rsidRPr="001C3011">
              <w:rPr>
                <w:rFonts w:ascii="Simplified Arabic" w:hAnsi="Simplified Arabic" w:cs="Simplified Arabic" w:hint="cs"/>
                <w:b/>
                <w:bCs/>
                <w:sz w:val="26"/>
                <w:szCs w:val="26"/>
                <w:rtl/>
              </w:rPr>
              <w:t xml:space="preserve"> 3- الجلسة العلمية الثالثة</w:t>
            </w:r>
          </w:p>
        </w:tc>
      </w:tr>
      <w:tr w:rsidR="00F46EF0" w:rsidRPr="0093059E" w:rsidTr="009D4A3F">
        <w:trPr>
          <w:trHeight w:val="555"/>
        </w:trPr>
        <w:tc>
          <w:tcPr>
            <w:tcW w:w="699" w:type="dxa"/>
          </w:tcPr>
          <w:p w:rsidR="00F46EF0" w:rsidRPr="0093059E" w:rsidRDefault="009039E2" w:rsidP="009039E2">
            <w:pPr>
              <w:tabs>
                <w:tab w:val="left" w:pos="0"/>
              </w:tabs>
              <w:bidi/>
              <w:spacing w:line="300" w:lineRule="exact"/>
              <w:ind w:right="79"/>
              <w:rPr>
                <w:rFonts w:ascii="Simplified Arabic" w:hAnsi="Simplified Arabic" w:cs="Times New Roman"/>
                <w:sz w:val="26"/>
                <w:szCs w:val="26"/>
                <w:rtl/>
              </w:rPr>
            </w:pPr>
            <w:r w:rsidRPr="0093059E">
              <w:rPr>
                <w:rFonts w:ascii="Simplified Arabic" w:hAnsi="Simplified Arabic" w:cs="PT Bold Heading" w:hint="cs"/>
                <w:sz w:val="26"/>
                <w:szCs w:val="26"/>
                <w:rtl/>
              </w:rPr>
              <w:t>3</w:t>
            </w:r>
            <w:r w:rsidRPr="0093059E">
              <w:rPr>
                <w:rFonts w:ascii="Simplified Arabic" w:hAnsi="Simplified Arabic" w:cs="Times New Roman" w:hint="cs"/>
                <w:sz w:val="26"/>
                <w:szCs w:val="26"/>
                <w:rtl/>
              </w:rPr>
              <w:t>-1</w:t>
            </w:r>
          </w:p>
        </w:tc>
        <w:tc>
          <w:tcPr>
            <w:tcW w:w="8031" w:type="dxa"/>
            <w:gridSpan w:val="2"/>
          </w:tcPr>
          <w:p w:rsidR="009039E2" w:rsidRPr="0093059E" w:rsidRDefault="00F46EF0" w:rsidP="0093059E">
            <w:pPr>
              <w:bidi/>
              <w:spacing w:line="300" w:lineRule="exact"/>
              <w:rPr>
                <w:rFonts w:ascii="Simplified Arabic" w:hAnsi="Simplified Arabic" w:cs="PT Bold Heading"/>
                <w:sz w:val="26"/>
                <w:szCs w:val="26"/>
                <w:rtl/>
              </w:rPr>
            </w:pPr>
            <w:r w:rsidRPr="0093059E">
              <w:rPr>
                <w:rFonts w:ascii="Simplified Arabic" w:hAnsi="Simplified Arabic" w:cs="PT Bold Heading" w:hint="cs"/>
                <w:sz w:val="26"/>
                <w:szCs w:val="26"/>
                <w:rtl/>
              </w:rPr>
              <w:t xml:space="preserve">أساليب التمويل </w:t>
            </w:r>
            <w:r w:rsidR="00A06FC2">
              <w:rPr>
                <w:rFonts w:ascii="Simplified Arabic" w:hAnsi="Simplified Arabic" w:cs="PT Bold Heading" w:hint="cs"/>
                <w:sz w:val="26"/>
                <w:szCs w:val="26"/>
                <w:rtl/>
              </w:rPr>
              <w:t>الإسلامي</w:t>
            </w:r>
            <w:r w:rsidRPr="0093059E">
              <w:rPr>
                <w:rFonts w:ascii="Simplified Arabic" w:hAnsi="Simplified Arabic" w:cs="PT Bold Heading" w:hint="cs"/>
                <w:sz w:val="26"/>
                <w:szCs w:val="26"/>
                <w:rtl/>
              </w:rPr>
              <w:t>ة ومدى ملا</w:t>
            </w:r>
            <w:r w:rsidR="009039E2" w:rsidRPr="0093059E">
              <w:rPr>
                <w:rFonts w:ascii="Simplified Arabic" w:hAnsi="Simplified Arabic" w:cs="PT Bold Heading" w:hint="cs"/>
                <w:sz w:val="26"/>
                <w:szCs w:val="26"/>
                <w:rtl/>
              </w:rPr>
              <w:t>ئم</w:t>
            </w:r>
            <w:r w:rsidRPr="0093059E">
              <w:rPr>
                <w:rFonts w:ascii="Simplified Arabic" w:hAnsi="Simplified Arabic" w:cs="PT Bold Heading" w:hint="cs"/>
                <w:sz w:val="26"/>
                <w:szCs w:val="26"/>
                <w:rtl/>
              </w:rPr>
              <w:t xml:space="preserve">تها لطبيعة المشروعات </w:t>
            </w:r>
            <w:r w:rsidR="009D4A3F">
              <w:rPr>
                <w:rFonts w:ascii="Simplified Arabic" w:hAnsi="Simplified Arabic" w:cs="PT Bold Heading" w:hint="cs"/>
                <w:sz w:val="26"/>
                <w:szCs w:val="26"/>
                <w:rtl/>
              </w:rPr>
              <w:t xml:space="preserve">الصغرى </w:t>
            </w:r>
            <w:r w:rsidRPr="0093059E">
              <w:rPr>
                <w:rFonts w:ascii="Simplified Arabic" w:hAnsi="Simplified Arabic" w:cs="PT Bold Heading" w:hint="cs"/>
                <w:sz w:val="26"/>
                <w:szCs w:val="26"/>
                <w:rtl/>
              </w:rPr>
              <w:t>والمتوسطة</w:t>
            </w:r>
          </w:p>
          <w:p w:rsidR="00F46EF0" w:rsidRPr="00BD155B" w:rsidRDefault="009039E2" w:rsidP="009039E2">
            <w:pPr>
              <w:bidi/>
              <w:spacing w:line="300" w:lineRule="exact"/>
              <w:ind w:firstLine="72"/>
              <w:rPr>
                <w:rFonts w:ascii="Simplified Arabic" w:hAnsi="Simplified Arabic" w:cs="PT Bold Heading"/>
                <w:sz w:val="26"/>
                <w:szCs w:val="26"/>
                <w:rtl/>
              </w:rPr>
            </w:pPr>
            <w:r w:rsidRPr="00BD155B">
              <w:rPr>
                <w:rStyle w:val="ac"/>
                <w:rFonts w:ascii="Simplified Arabic" w:eastAsia="SimSun" w:hAnsi="Simplified Arabic" w:cs="Simplified Arabic" w:hint="cs"/>
                <w:i w:val="0"/>
                <w:iCs w:val="0"/>
                <w:color w:val="auto"/>
                <w:sz w:val="26"/>
                <w:szCs w:val="26"/>
                <w:rtl/>
              </w:rPr>
              <w:t>د. محمد سليمان محمد اكريم....</w:t>
            </w:r>
            <w:r w:rsidRPr="00BD155B">
              <w:rPr>
                <w:rStyle w:val="ac"/>
                <w:rFonts w:ascii="Simplified Arabic" w:eastAsia="SimSun" w:hAnsi="Simplified Arabic" w:cs="Simplified Arabic"/>
                <w:i w:val="0"/>
                <w:iCs w:val="0"/>
                <w:color w:val="auto"/>
                <w:sz w:val="26"/>
                <w:szCs w:val="26"/>
                <w:rtl/>
              </w:rPr>
              <w:t>.....................</w:t>
            </w:r>
            <w:r w:rsidR="00A06FC2" w:rsidRPr="00BD155B">
              <w:rPr>
                <w:rStyle w:val="ac"/>
                <w:rFonts w:ascii="Simplified Arabic" w:eastAsia="SimSun" w:hAnsi="Simplified Arabic" w:cs="Simplified Arabic" w:hint="cs"/>
                <w:i w:val="0"/>
                <w:iCs w:val="0"/>
                <w:color w:val="auto"/>
                <w:sz w:val="26"/>
                <w:szCs w:val="26"/>
                <w:rtl/>
              </w:rPr>
              <w:t>..........</w:t>
            </w:r>
            <w:r w:rsidRPr="00BD155B">
              <w:rPr>
                <w:rStyle w:val="ac"/>
                <w:rFonts w:ascii="Simplified Arabic" w:eastAsia="SimSun" w:hAnsi="Simplified Arabic" w:cs="Simplified Arabic"/>
                <w:i w:val="0"/>
                <w:iCs w:val="0"/>
                <w:color w:val="auto"/>
                <w:sz w:val="26"/>
                <w:szCs w:val="26"/>
                <w:rtl/>
              </w:rPr>
              <w:t>................</w:t>
            </w:r>
          </w:p>
        </w:tc>
        <w:tc>
          <w:tcPr>
            <w:tcW w:w="900" w:type="dxa"/>
          </w:tcPr>
          <w:p w:rsidR="00F46EF0" w:rsidRPr="0093059E" w:rsidRDefault="00F46EF0" w:rsidP="0093059E">
            <w:pPr>
              <w:bidi/>
              <w:spacing w:line="300" w:lineRule="exact"/>
              <w:jc w:val="center"/>
              <w:rPr>
                <w:rFonts w:ascii="Simplified Arabic" w:hAnsi="Simplified Arabic" w:cs="PT Bold Heading"/>
                <w:sz w:val="26"/>
                <w:szCs w:val="26"/>
                <w:rtl/>
              </w:rPr>
            </w:pPr>
          </w:p>
        </w:tc>
      </w:tr>
      <w:tr w:rsidR="00F46EF0" w:rsidRPr="0093059E" w:rsidTr="009D4A3F">
        <w:trPr>
          <w:trHeight w:val="864"/>
        </w:trPr>
        <w:tc>
          <w:tcPr>
            <w:tcW w:w="699" w:type="dxa"/>
          </w:tcPr>
          <w:p w:rsidR="00F46EF0" w:rsidRPr="0093059E" w:rsidRDefault="009039E2" w:rsidP="009039E2">
            <w:pPr>
              <w:pStyle w:val="1"/>
              <w:tabs>
                <w:tab w:val="left" w:pos="0"/>
              </w:tabs>
              <w:bidi/>
              <w:spacing w:line="300" w:lineRule="exact"/>
              <w:ind w:right="79"/>
              <w:rPr>
                <w:rStyle w:val="ac"/>
                <w:rFonts w:ascii="Simplified Arabic" w:eastAsia="SimSun" w:hAnsi="Simplified Arabic" w:cs="Simplified Arabic"/>
                <w:b w:val="0"/>
                <w:bCs w:val="0"/>
                <w:i w:val="0"/>
                <w:iCs w:val="0"/>
                <w:color w:val="auto"/>
                <w:sz w:val="26"/>
                <w:szCs w:val="26"/>
                <w:rtl/>
              </w:rPr>
            </w:pPr>
            <w:r w:rsidRPr="0093059E">
              <w:rPr>
                <w:rStyle w:val="ac"/>
                <w:rFonts w:ascii="Simplified Arabic" w:eastAsia="SimSun" w:hAnsi="Simplified Arabic" w:cs="Simplified Arabic" w:hint="cs"/>
                <w:b w:val="0"/>
                <w:bCs w:val="0"/>
                <w:i w:val="0"/>
                <w:iCs w:val="0"/>
                <w:color w:val="auto"/>
                <w:sz w:val="26"/>
                <w:szCs w:val="26"/>
                <w:rtl/>
              </w:rPr>
              <w:t>3-2</w:t>
            </w:r>
          </w:p>
        </w:tc>
        <w:tc>
          <w:tcPr>
            <w:tcW w:w="8031" w:type="dxa"/>
            <w:gridSpan w:val="2"/>
          </w:tcPr>
          <w:p w:rsidR="009039E2" w:rsidRPr="009D4A3F" w:rsidRDefault="009039E2" w:rsidP="00A06FC2">
            <w:pPr>
              <w:bidi/>
              <w:spacing w:line="300" w:lineRule="exact"/>
              <w:rPr>
                <w:rFonts w:ascii="Simplified Arabic" w:hAnsi="Simplified Arabic" w:cs="Simplified Arabic"/>
                <w:sz w:val="20"/>
                <w:szCs w:val="20"/>
                <w:rtl/>
              </w:rPr>
            </w:pPr>
            <w:r w:rsidRPr="009D4A3F">
              <w:rPr>
                <w:rFonts w:ascii="Simplified Arabic" w:hAnsi="Simplified Arabic" w:cs="PT Bold Heading" w:hint="cs"/>
                <w:sz w:val="20"/>
                <w:szCs w:val="20"/>
                <w:rtl/>
              </w:rPr>
              <w:t xml:space="preserve">أهمية المصارف </w:t>
            </w:r>
            <w:r w:rsidR="00A06FC2" w:rsidRPr="009D4A3F">
              <w:rPr>
                <w:rFonts w:ascii="Simplified Arabic" w:hAnsi="Simplified Arabic" w:cs="PT Bold Heading" w:hint="cs"/>
                <w:sz w:val="20"/>
                <w:szCs w:val="20"/>
                <w:rtl/>
              </w:rPr>
              <w:t>الإسلامي</w:t>
            </w:r>
            <w:r w:rsidRPr="009D4A3F">
              <w:rPr>
                <w:rFonts w:ascii="Simplified Arabic" w:hAnsi="Simplified Arabic" w:cs="PT Bold Heading" w:hint="cs"/>
                <w:sz w:val="20"/>
                <w:szCs w:val="20"/>
                <w:rtl/>
              </w:rPr>
              <w:t xml:space="preserve">ة في الاقتصاد </w:t>
            </w:r>
            <w:r w:rsidR="00A06FC2" w:rsidRPr="009D4A3F">
              <w:rPr>
                <w:rFonts w:ascii="Simplified Arabic" w:hAnsi="Simplified Arabic" w:cs="PT Bold Heading" w:hint="cs"/>
                <w:sz w:val="20"/>
                <w:szCs w:val="20"/>
                <w:rtl/>
              </w:rPr>
              <w:t>الإسلامي</w:t>
            </w:r>
            <w:r w:rsidR="00A06FC2" w:rsidRPr="009D4A3F">
              <w:rPr>
                <w:rFonts w:ascii="Simplified Arabic" w:hAnsi="Simplified Arabic" w:cs="Times New Roman" w:hint="cs"/>
                <w:sz w:val="20"/>
                <w:szCs w:val="20"/>
                <w:rtl/>
              </w:rPr>
              <w:t>-</w:t>
            </w:r>
            <w:r w:rsidRPr="009D4A3F">
              <w:rPr>
                <w:rFonts w:ascii="Simplified Arabic" w:hAnsi="Simplified Arabic" w:cs="PT Bold Heading" w:hint="cs"/>
                <w:sz w:val="20"/>
                <w:szCs w:val="20"/>
                <w:rtl/>
              </w:rPr>
              <w:t xml:space="preserve"> الواقع والتحديات</w:t>
            </w:r>
            <w:r w:rsidR="00A06FC2" w:rsidRPr="009D4A3F">
              <w:rPr>
                <w:rFonts w:ascii="Simplified Arabic" w:hAnsi="Simplified Arabic" w:cs="PT Bold Heading" w:hint="cs"/>
                <w:sz w:val="20"/>
                <w:szCs w:val="20"/>
                <w:rtl/>
              </w:rPr>
              <w:t>،</w:t>
            </w:r>
            <w:r w:rsidRPr="009D4A3F">
              <w:rPr>
                <w:rFonts w:ascii="Simplified Arabic" w:hAnsi="Simplified Arabic" w:cs="PT Bold Heading" w:hint="cs"/>
                <w:sz w:val="20"/>
                <w:szCs w:val="20"/>
                <w:rtl/>
              </w:rPr>
              <w:t xml:space="preserve"> بال</w:t>
            </w:r>
            <w:r w:rsidR="00A06FC2" w:rsidRPr="009D4A3F">
              <w:rPr>
                <w:rFonts w:ascii="Simplified Arabic" w:hAnsi="Simplified Arabic" w:cs="PT Bold Heading" w:hint="cs"/>
                <w:sz w:val="20"/>
                <w:szCs w:val="20"/>
                <w:rtl/>
              </w:rPr>
              <w:t>إ</w:t>
            </w:r>
            <w:r w:rsidRPr="009D4A3F">
              <w:rPr>
                <w:rFonts w:ascii="Simplified Arabic" w:hAnsi="Simplified Arabic" w:cs="PT Bold Heading" w:hint="cs"/>
                <w:sz w:val="20"/>
                <w:szCs w:val="20"/>
                <w:rtl/>
              </w:rPr>
              <w:t xml:space="preserve">شارة </w:t>
            </w:r>
            <w:r w:rsidR="00A06FC2" w:rsidRPr="009D4A3F">
              <w:rPr>
                <w:rFonts w:ascii="Simplified Arabic" w:hAnsi="Simplified Arabic" w:cs="PT Bold Heading" w:hint="cs"/>
                <w:sz w:val="20"/>
                <w:szCs w:val="20"/>
                <w:rtl/>
              </w:rPr>
              <w:t>إ</w:t>
            </w:r>
            <w:r w:rsidRPr="009D4A3F">
              <w:rPr>
                <w:rFonts w:ascii="Simplified Arabic" w:hAnsi="Simplified Arabic" w:cs="PT Bold Heading" w:hint="cs"/>
                <w:sz w:val="20"/>
                <w:szCs w:val="20"/>
                <w:rtl/>
              </w:rPr>
              <w:t>لى التجربة الليبية</w:t>
            </w:r>
            <w:r w:rsidR="00A06FC2" w:rsidRPr="009D4A3F">
              <w:rPr>
                <w:rFonts w:ascii="Simplified Arabic" w:hAnsi="Simplified Arabic" w:cs="Simplified Arabic" w:hint="cs"/>
                <w:sz w:val="20"/>
                <w:szCs w:val="20"/>
                <w:rtl/>
              </w:rPr>
              <w:t>.</w:t>
            </w:r>
          </w:p>
          <w:p w:rsidR="00F46EF0" w:rsidRPr="0093059E" w:rsidRDefault="009039E2" w:rsidP="0093059E">
            <w:pPr>
              <w:bidi/>
              <w:spacing w:line="300" w:lineRule="exact"/>
              <w:rPr>
                <w:sz w:val="26"/>
                <w:szCs w:val="26"/>
                <w:rtl/>
              </w:rPr>
            </w:pPr>
            <w:r w:rsidRPr="0093059E">
              <w:rPr>
                <w:rFonts w:ascii="Simplified Arabic" w:hAnsi="Simplified Arabic" w:cs="Simplified Arabic" w:hint="cs"/>
                <w:sz w:val="26"/>
                <w:szCs w:val="26"/>
                <w:rtl/>
              </w:rPr>
              <w:t>أ. مجدي عثمان الورشفاني</w:t>
            </w:r>
            <w:r w:rsidRPr="0093059E">
              <w:rPr>
                <w:rFonts w:ascii="Simplified Arabic" w:hAnsi="Simplified Arabic" w:cs="Simplified Arabic"/>
                <w:sz w:val="26"/>
                <w:szCs w:val="26"/>
                <w:rtl/>
              </w:rPr>
              <w:t>.............................</w:t>
            </w:r>
            <w:r w:rsidR="00A06FC2">
              <w:rPr>
                <w:rFonts w:ascii="Simplified Arabic" w:hAnsi="Simplified Arabic" w:cs="Simplified Arabic" w:hint="cs"/>
                <w:sz w:val="26"/>
                <w:szCs w:val="26"/>
                <w:rtl/>
              </w:rPr>
              <w:t>.......</w:t>
            </w:r>
            <w:r w:rsidRPr="0093059E">
              <w:rPr>
                <w:rFonts w:ascii="Simplified Arabic" w:hAnsi="Simplified Arabic" w:cs="Simplified Arabic"/>
                <w:sz w:val="26"/>
                <w:szCs w:val="26"/>
                <w:rtl/>
              </w:rPr>
              <w:t>.....................</w:t>
            </w:r>
          </w:p>
        </w:tc>
        <w:tc>
          <w:tcPr>
            <w:tcW w:w="900" w:type="dxa"/>
          </w:tcPr>
          <w:p w:rsidR="0093059E" w:rsidRDefault="0093059E" w:rsidP="0093059E">
            <w:pPr>
              <w:pStyle w:val="1"/>
              <w:bidi/>
              <w:spacing w:line="300" w:lineRule="exact"/>
              <w:jc w:val="center"/>
              <w:rPr>
                <w:rFonts w:ascii="Simplified Arabic" w:hAnsi="Simplified Arabic" w:cs="Simplified Arabic"/>
                <w:sz w:val="26"/>
                <w:szCs w:val="26"/>
                <w:rtl/>
              </w:rPr>
            </w:pPr>
          </w:p>
          <w:p w:rsidR="00F46EF0" w:rsidRPr="0093059E" w:rsidRDefault="00F46EF0" w:rsidP="0093059E">
            <w:pPr>
              <w:pStyle w:val="1"/>
              <w:bidi/>
              <w:spacing w:line="300" w:lineRule="exact"/>
              <w:jc w:val="center"/>
              <w:rPr>
                <w:rStyle w:val="ac"/>
                <w:rFonts w:ascii="Simplified Arabic" w:eastAsia="SimSun" w:hAnsi="Simplified Arabic" w:cs="Simplified Arabic"/>
                <w:b w:val="0"/>
                <w:bCs w:val="0"/>
                <w:i w:val="0"/>
                <w:iCs w:val="0"/>
                <w:color w:val="auto"/>
                <w:sz w:val="26"/>
                <w:szCs w:val="26"/>
                <w:rtl/>
              </w:rPr>
            </w:pPr>
          </w:p>
        </w:tc>
      </w:tr>
      <w:tr w:rsidR="00F46EF0" w:rsidRPr="0093059E" w:rsidTr="009D4A3F">
        <w:trPr>
          <w:trHeight w:val="555"/>
        </w:trPr>
        <w:tc>
          <w:tcPr>
            <w:tcW w:w="699" w:type="dxa"/>
          </w:tcPr>
          <w:p w:rsidR="00F46EF0" w:rsidRPr="0093059E" w:rsidRDefault="009039E2" w:rsidP="009039E2">
            <w:pPr>
              <w:tabs>
                <w:tab w:val="left" w:pos="0"/>
              </w:tabs>
              <w:bidi/>
              <w:spacing w:line="300" w:lineRule="exact"/>
              <w:ind w:left="360" w:right="79" w:hanging="288"/>
              <w:rPr>
                <w:rFonts w:ascii="Simplified Arabic" w:hAnsi="Simplified Arabic" w:cs="Times New Roman"/>
                <w:sz w:val="26"/>
                <w:szCs w:val="26"/>
                <w:rtl/>
              </w:rPr>
            </w:pPr>
            <w:r w:rsidRPr="0093059E">
              <w:rPr>
                <w:rFonts w:ascii="Simplified Arabic" w:hAnsi="Simplified Arabic" w:cs="PT Bold Heading" w:hint="cs"/>
                <w:sz w:val="26"/>
                <w:szCs w:val="26"/>
                <w:rtl/>
              </w:rPr>
              <w:t>3</w:t>
            </w:r>
            <w:r w:rsidRPr="0093059E">
              <w:rPr>
                <w:rFonts w:ascii="Simplified Arabic" w:hAnsi="Simplified Arabic" w:cs="Times New Roman" w:hint="cs"/>
                <w:sz w:val="26"/>
                <w:szCs w:val="26"/>
                <w:rtl/>
              </w:rPr>
              <w:t>-3</w:t>
            </w:r>
          </w:p>
        </w:tc>
        <w:tc>
          <w:tcPr>
            <w:tcW w:w="8031" w:type="dxa"/>
            <w:gridSpan w:val="2"/>
          </w:tcPr>
          <w:p w:rsidR="009039E2" w:rsidRPr="009D4A3F" w:rsidRDefault="009039E2" w:rsidP="0093059E">
            <w:pPr>
              <w:bidi/>
              <w:spacing w:line="300" w:lineRule="exact"/>
              <w:rPr>
                <w:rFonts w:ascii="Simplified Arabic" w:hAnsi="Simplified Arabic" w:cs="PT Bold Heading"/>
                <w:rtl/>
              </w:rPr>
            </w:pPr>
            <w:r w:rsidRPr="009D4A3F">
              <w:rPr>
                <w:rFonts w:ascii="Simplified Arabic" w:hAnsi="Simplified Arabic" w:cs="PT Bold Heading" w:hint="cs"/>
                <w:rtl/>
              </w:rPr>
              <w:t xml:space="preserve">أدوات السياسة المالية في الاقتصاد </w:t>
            </w:r>
            <w:r w:rsidR="00A06FC2" w:rsidRPr="009D4A3F">
              <w:rPr>
                <w:rFonts w:ascii="Simplified Arabic" w:hAnsi="Simplified Arabic" w:cs="PT Bold Heading" w:hint="cs"/>
                <w:rtl/>
              </w:rPr>
              <w:t>الإسلامي.</w:t>
            </w:r>
          </w:p>
          <w:p w:rsidR="00F46EF0" w:rsidRPr="0093059E" w:rsidRDefault="009039E2" w:rsidP="0093059E">
            <w:pPr>
              <w:bidi/>
              <w:spacing w:line="300" w:lineRule="exact"/>
              <w:rPr>
                <w:rFonts w:ascii="Simplified Arabic" w:hAnsi="Simplified Arabic" w:cs="PT Bold Heading"/>
                <w:sz w:val="26"/>
                <w:szCs w:val="26"/>
                <w:rtl/>
              </w:rPr>
            </w:pPr>
            <w:r w:rsidRPr="0093059E">
              <w:rPr>
                <w:rFonts w:ascii="Simplified Arabic" w:eastAsia="Calibri" w:hAnsi="Simplified Arabic" w:cs="Simplified Arabic" w:hint="cs"/>
                <w:sz w:val="26"/>
                <w:szCs w:val="26"/>
                <w:rtl/>
              </w:rPr>
              <w:t xml:space="preserve"> أ.د. محمد خليل فياض</w:t>
            </w:r>
            <w:r w:rsidRPr="0093059E">
              <w:rPr>
                <w:rFonts w:ascii="Simplified Arabic" w:hAnsi="Simplified Arabic" w:cs="Simplified Arabic"/>
                <w:sz w:val="26"/>
                <w:szCs w:val="26"/>
                <w:rtl/>
              </w:rPr>
              <w:t>....................</w:t>
            </w:r>
            <w:r w:rsidRPr="0093059E">
              <w:rPr>
                <w:rFonts w:ascii="Simplified Arabic" w:hAnsi="Simplified Arabic" w:cs="Simplified Arabic" w:hint="cs"/>
                <w:sz w:val="26"/>
                <w:szCs w:val="26"/>
                <w:rtl/>
              </w:rPr>
              <w:t>.</w:t>
            </w:r>
            <w:r w:rsidR="00A06FC2">
              <w:rPr>
                <w:rFonts w:ascii="Simplified Arabic" w:hAnsi="Simplified Arabic" w:cs="Simplified Arabic" w:hint="cs"/>
                <w:sz w:val="26"/>
                <w:szCs w:val="26"/>
                <w:rtl/>
              </w:rPr>
              <w:t>....................</w:t>
            </w:r>
            <w:r w:rsidRPr="0093059E">
              <w:rPr>
                <w:rFonts w:ascii="Simplified Arabic" w:hAnsi="Simplified Arabic" w:cs="Simplified Arabic" w:hint="cs"/>
                <w:sz w:val="26"/>
                <w:szCs w:val="26"/>
                <w:rtl/>
              </w:rPr>
              <w:t>.</w:t>
            </w:r>
            <w:r w:rsidRPr="0093059E">
              <w:rPr>
                <w:rFonts w:ascii="Simplified Arabic" w:hAnsi="Simplified Arabic" w:cs="Simplified Arabic"/>
                <w:sz w:val="26"/>
                <w:szCs w:val="26"/>
                <w:rtl/>
              </w:rPr>
              <w:t>.....................</w:t>
            </w:r>
          </w:p>
        </w:tc>
        <w:tc>
          <w:tcPr>
            <w:tcW w:w="900" w:type="dxa"/>
          </w:tcPr>
          <w:p w:rsidR="00F46EF0" w:rsidRPr="0093059E" w:rsidRDefault="00F46EF0" w:rsidP="0093059E">
            <w:pPr>
              <w:bidi/>
              <w:spacing w:line="300" w:lineRule="exact"/>
              <w:jc w:val="center"/>
              <w:rPr>
                <w:rFonts w:ascii="Simplified Arabic" w:hAnsi="Simplified Arabic" w:cs="PT Bold Heading"/>
                <w:sz w:val="26"/>
                <w:szCs w:val="26"/>
                <w:rtl/>
              </w:rPr>
            </w:pPr>
          </w:p>
        </w:tc>
      </w:tr>
      <w:tr w:rsidR="00F46EF0" w:rsidRPr="0093059E" w:rsidTr="009D4A3F">
        <w:trPr>
          <w:trHeight w:val="843"/>
        </w:trPr>
        <w:tc>
          <w:tcPr>
            <w:tcW w:w="699" w:type="dxa"/>
          </w:tcPr>
          <w:p w:rsidR="00F46EF0" w:rsidRPr="0093059E" w:rsidRDefault="009039E2" w:rsidP="009039E2">
            <w:pPr>
              <w:tabs>
                <w:tab w:val="left" w:pos="0"/>
              </w:tabs>
              <w:bidi/>
              <w:spacing w:line="300" w:lineRule="exact"/>
              <w:ind w:left="360" w:right="79" w:hanging="360"/>
              <w:rPr>
                <w:rFonts w:ascii="Simplified Arabic" w:hAnsi="Simplified Arabic" w:cs="Times New Roman"/>
                <w:sz w:val="26"/>
                <w:szCs w:val="26"/>
                <w:rtl/>
              </w:rPr>
            </w:pPr>
            <w:r w:rsidRPr="0093059E">
              <w:rPr>
                <w:rFonts w:ascii="Simplified Arabic" w:hAnsi="Simplified Arabic" w:cs="PT Bold Heading" w:hint="cs"/>
                <w:sz w:val="26"/>
                <w:szCs w:val="26"/>
                <w:rtl/>
              </w:rPr>
              <w:t>3</w:t>
            </w:r>
            <w:r w:rsidRPr="0093059E">
              <w:rPr>
                <w:rFonts w:ascii="Simplified Arabic" w:hAnsi="Simplified Arabic" w:cs="Times New Roman" w:hint="cs"/>
                <w:sz w:val="26"/>
                <w:szCs w:val="26"/>
                <w:rtl/>
              </w:rPr>
              <w:t>-4</w:t>
            </w:r>
          </w:p>
        </w:tc>
        <w:tc>
          <w:tcPr>
            <w:tcW w:w="8031" w:type="dxa"/>
            <w:gridSpan w:val="2"/>
          </w:tcPr>
          <w:p w:rsidR="009039E2" w:rsidRPr="009D4A3F" w:rsidRDefault="00F46EF0" w:rsidP="0093059E">
            <w:pPr>
              <w:bidi/>
              <w:spacing w:line="300" w:lineRule="exact"/>
              <w:rPr>
                <w:rFonts w:ascii="Simplified Arabic" w:eastAsia="Calibri" w:hAnsi="Simplified Arabic" w:cs="Simplified Arabic"/>
                <w:rtl/>
              </w:rPr>
            </w:pPr>
            <w:r w:rsidRPr="009D4A3F">
              <w:rPr>
                <w:rFonts w:ascii="Simplified Arabic" w:hAnsi="Simplified Arabic" w:cs="PT Bold Heading" w:hint="cs"/>
                <w:rtl/>
              </w:rPr>
              <w:t>دور الزكاة في علاج مشكلة البطالة</w:t>
            </w:r>
            <w:r w:rsidR="00A06FC2" w:rsidRPr="009D4A3F">
              <w:rPr>
                <w:rFonts w:ascii="Simplified Arabic" w:eastAsia="Calibri" w:hAnsi="Simplified Arabic" w:cs="Simplified Arabic" w:hint="cs"/>
                <w:rtl/>
              </w:rPr>
              <w:t>.</w:t>
            </w:r>
          </w:p>
          <w:p w:rsidR="00F46EF0" w:rsidRPr="0093059E" w:rsidRDefault="009039E2" w:rsidP="0093059E">
            <w:pPr>
              <w:bidi/>
              <w:spacing w:line="300" w:lineRule="exact"/>
              <w:rPr>
                <w:rFonts w:ascii="Simplified Arabic" w:hAnsi="Simplified Arabic" w:cs="PT Bold Heading"/>
                <w:sz w:val="26"/>
                <w:szCs w:val="26"/>
                <w:rtl/>
              </w:rPr>
            </w:pPr>
            <w:r w:rsidRPr="0093059E">
              <w:rPr>
                <w:rFonts w:ascii="Simplified Arabic" w:eastAsia="Calibri" w:hAnsi="Simplified Arabic" w:cs="Simplified Arabic" w:hint="cs"/>
                <w:sz w:val="26"/>
                <w:szCs w:val="26"/>
                <w:rtl/>
              </w:rPr>
              <w:t>د. عبد العزيز علي صداقة</w:t>
            </w:r>
            <w:r w:rsidRPr="0093059E">
              <w:rPr>
                <w:rFonts w:ascii="Simplified Arabic" w:hAnsi="Simplified Arabic" w:cs="Simplified Arabic"/>
                <w:sz w:val="26"/>
                <w:szCs w:val="26"/>
                <w:rtl/>
              </w:rPr>
              <w:t>...........</w:t>
            </w:r>
            <w:r w:rsidR="00A06FC2">
              <w:rPr>
                <w:rFonts w:ascii="Simplified Arabic" w:hAnsi="Simplified Arabic" w:cs="Simplified Arabic" w:hint="cs"/>
                <w:sz w:val="26"/>
                <w:szCs w:val="26"/>
                <w:rtl/>
              </w:rPr>
              <w:t>...................</w:t>
            </w:r>
            <w:r w:rsidRPr="0093059E">
              <w:rPr>
                <w:rFonts w:ascii="Simplified Arabic" w:hAnsi="Simplified Arabic" w:cs="Simplified Arabic"/>
                <w:sz w:val="26"/>
                <w:szCs w:val="26"/>
                <w:rtl/>
              </w:rPr>
              <w:t>............</w:t>
            </w:r>
            <w:r w:rsidRPr="0093059E">
              <w:rPr>
                <w:rFonts w:ascii="Simplified Arabic" w:hAnsi="Simplified Arabic" w:cs="Simplified Arabic" w:hint="cs"/>
                <w:sz w:val="26"/>
                <w:szCs w:val="26"/>
                <w:rtl/>
              </w:rPr>
              <w:t>.</w:t>
            </w:r>
            <w:r w:rsidRPr="0093059E">
              <w:rPr>
                <w:rFonts w:ascii="Simplified Arabic" w:hAnsi="Simplified Arabic" w:cs="Simplified Arabic"/>
                <w:sz w:val="26"/>
                <w:szCs w:val="26"/>
                <w:rtl/>
              </w:rPr>
              <w:t xml:space="preserve">................ </w:t>
            </w:r>
          </w:p>
        </w:tc>
        <w:tc>
          <w:tcPr>
            <w:tcW w:w="900" w:type="dxa"/>
          </w:tcPr>
          <w:p w:rsidR="00F46EF0" w:rsidRPr="0093059E" w:rsidRDefault="00F46EF0" w:rsidP="0093059E">
            <w:pPr>
              <w:bidi/>
              <w:spacing w:line="300" w:lineRule="exact"/>
              <w:jc w:val="center"/>
              <w:rPr>
                <w:rFonts w:ascii="Simplified Arabic" w:hAnsi="Simplified Arabic" w:cs="PT Bold Heading"/>
                <w:sz w:val="26"/>
                <w:szCs w:val="26"/>
                <w:rtl/>
              </w:rPr>
            </w:pPr>
          </w:p>
        </w:tc>
      </w:tr>
      <w:tr w:rsidR="001C3011" w:rsidRPr="0093059E" w:rsidTr="00A06FC2">
        <w:trPr>
          <w:trHeight w:val="434"/>
        </w:trPr>
        <w:tc>
          <w:tcPr>
            <w:tcW w:w="9630" w:type="dxa"/>
            <w:gridSpan w:val="4"/>
          </w:tcPr>
          <w:p w:rsidR="001C3011" w:rsidRPr="009D4A3F" w:rsidRDefault="001C3011" w:rsidP="001C3011">
            <w:pPr>
              <w:bidi/>
              <w:spacing w:line="300" w:lineRule="exact"/>
              <w:rPr>
                <w:rFonts w:ascii="Simplified Arabic" w:hAnsi="Simplified Arabic" w:cs="Simplified Arabic"/>
                <w:sz w:val="26"/>
                <w:szCs w:val="26"/>
                <w:rtl/>
              </w:rPr>
            </w:pPr>
            <w:r w:rsidRPr="009D4A3F">
              <w:rPr>
                <w:rFonts w:ascii="Simplified Arabic" w:hAnsi="Simplified Arabic" w:cs="PT Bold Heading" w:hint="cs"/>
                <w:sz w:val="26"/>
                <w:szCs w:val="26"/>
                <w:rtl/>
              </w:rPr>
              <w:t xml:space="preserve"> 4</w:t>
            </w:r>
            <w:r w:rsidRPr="009D4A3F">
              <w:rPr>
                <w:rFonts w:ascii="Simplified Arabic" w:hAnsi="Simplified Arabic" w:cs="Times New Roman" w:hint="cs"/>
                <w:sz w:val="26"/>
                <w:szCs w:val="26"/>
                <w:rtl/>
              </w:rPr>
              <w:t xml:space="preserve">- </w:t>
            </w:r>
            <w:r w:rsidRPr="009D4A3F">
              <w:rPr>
                <w:rFonts w:ascii="Simplified Arabic" w:hAnsi="Simplified Arabic" w:cs="PT Bold Heading" w:hint="cs"/>
                <w:sz w:val="26"/>
                <w:szCs w:val="26"/>
                <w:rtl/>
              </w:rPr>
              <w:t>الجلسة العلمية الرابعة</w:t>
            </w:r>
          </w:p>
        </w:tc>
      </w:tr>
      <w:tr w:rsidR="009039E2" w:rsidRPr="0093059E" w:rsidTr="0093059E">
        <w:trPr>
          <w:trHeight w:val="843"/>
        </w:trPr>
        <w:tc>
          <w:tcPr>
            <w:tcW w:w="720" w:type="dxa"/>
            <w:gridSpan w:val="2"/>
          </w:tcPr>
          <w:p w:rsidR="009039E2" w:rsidRPr="0093059E" w:rsidRDefault="009039E2" w:rsidP="009039E2">
            <w:pPr>
              <w:tabs>
                <w:tab w:val="left" w:pos="0"/>
              </w:tabs>
              <w:bidi/>
              <w:spacing w:line="300" w:lineRule="exact"/>
              <w:ind w:left="360" w:right="79" w:hanging="360"/>
              <w:rPr>
                <w:rFonts w:ascii="Simplified Arabic" w:hAnsi="Simplified Arabic" w:cs="Times New Roman"/>
                <w:sz w:val="26"/>
                <w:szCs w:val="26"/>
                <w:rtl/>
              </w:rPr>
            </w:pPr>
            <w:r w:rsidRPr="0093059E">
              <w:rPr>
                <w:rFonts w:ascii="Simplified Arabic" w:hAnsi="Simplified Arabic" w:cs="PT Bold Heading" w:hint="cs"/>
                <w:sz w:val="26"/>
                <w:szCs w:val="26"/>
                <w:rtl/>
              </w:rPr>
              <w:t>4</w:t>
            </w:r>
            <w:r w:rsidRPr="0093059E">
              <w:rPr>
                <w:rFonts w:ascii="Simplified Arabic" w:hAnsi="Simplified Arabic" w:cs="Times New Roman" w:hint="cs"/>
                <w:sz w:val="26"/>
                <w:szCs w:val="26"/>
                <w:rtl/>
              </w:rPr>
              <w:t>-1</w:t>
            </w:r>
          </w:p>
        </w:tc>
        <w:tc>
          <w:tcPr>
            <w:tcW w:w="8010" w:type="dxa"/>
          </w:tcPr>
          <w:p w:rsidR="009039E2" w:rsidRPr="009D4A3F" w:rsidRDefault="009039E2" w:rsidP="0093059E">
            <w:pPr>
              <w:bidi/>
              <w:spacing w:line="300" w:lineRule="exact"/>
              <w:rPr>
                <w:rFonts w:ascii="Simplified Arabic" w:hAnsi="Simplified Arabic" w:cs="PT Bold Heading"/>
                <w:sz w:val="20"/>
                <w:szCs w:val="20"/>
                <w:rtl/>
              </w:rPr>
            </w:pPr>
            <w:r w:rsidRPr="009D4A3F">
              <w:rPr>
                <w:rFonts w:ascii="Simplified Arabic" w:hAnsi="Simplified Arabic" w:cs="PT Bold Heading"/>
                <w:sz w:val="20"/>
                <w:szCs w:val="20"/>
                <w:rtl/>
              </w:rPr>
              <w:t>الحماية القانونية لحق المستهلك في الإعلام</w:t>
            </w:r>
            <w:r w:rsidRPr="009D4A3F">
              <w:rPr>
                <w:rFonts w:ascii="Simplified Arabic" w:eastAsia="Times New Roman" w:hAnsi="Simplified Arabic" w:cs="PT Bold Heading"/>
                <w:sz w:val="20"/>
                <w:szCs w:val="20"/>
                <w:rtl/>
              </w:rPr>
              <w:t>في ضوء القانون رقم 23 لسنة 2010م بشأن النشاط الاقتصادي</w:t>
            </w:r>
            <w:r w:rsidR="00A06FC2" w:rsidRPr="009D4A3F">
              <w:rPr>
                <w:rFonts w:ascii="Simplified Arabic" w:eastAsia="Calibri" w:hAnsi="Simplified Arabic" w:cs="Simplified Arabic" w:hint="cs"/>
                <w:sz w:val="20"/>
                <w:szCs w:val="20"/>
                <w:rtl/>
              </w:rPr>
              <w:t>.</w:t>
            </w:r>
          </w:p>
          <w:p w:rsidR="009039E2" w:rsidRPr="0093059E" w:rsidRDefault="009039E2" w:rsidP="00A06FC2">
            <w:pPr>
              <w:bidi/>
              <w:spacing w:line="300" w:lineRule="exact"/>
              <w:rPr>
                <w:rFonts w:ascii="Simplified Arabic" w:hAnsi="Simplified Arabic" w:cs="PT Bold Heading"/>
                <w:sz w:val="26"/>
                <w:szCs w:val="26"/>
                <w:rtl/>
              </w:rPr>
            </w:pPr>
            <w:r w:rsidRPr="0093059E">
              <w:rPr>
                <w:rFonts w:ascii="Simplified Arabic" w:eastAsia="Calibri" w:hAnsi="Simplified Arabic" w:cs="Simplified Arabic"/>
                <w:sz w:val="26"/>
                <w:szCs w:val="26"/>
                <w:rtl/>
              </w:rPr>
              <w:t>أ.د.موسى مسعود ارحومة.........</w:t>
            </w:r>
            <w:r w:rsidR="00A06FC2">
              <w:rPr>
                <w:rFonts w:ascii="Simplified Arabic" w:eastAsia="Calibri" w:hAnsi="Simplified Arabic" w:cs="Simplified Arabic" w:hint="cs"/>
                <w:sz w:val="26"/>
                <w:szCs w:val="26"/>
                <w:rtl/>
              </w:rPr>
              <w:t>..........................................</w:t>
            </w:r>
            <w:r w:rsidRPr="0093059E">
              <w:rPr>
                <w:rFonts w:ascii="Simplified Arabic" w:eastAsia="Calibri" w:hAnsi="Simplified Arabic" w:cs="Simplified Arabic"/>
                <w:sz w:val="26"/>
                <w:szCs w:val="26"/>
                <w:rtl/>
              </w:rPr>
              <w:t>.........</w:t>
            </w:r>
          </w:p>
        </w:tc>
        <w:tc>
          <w:tcPr>
            <w:tcW w:w="900" w:type="dxa"/>
          </w:tcPr>
          <w:p w:rsidR="0093059E" w:rsidRDefault="0093059E" w:rsidP="0093059E">
            <w:pPr>
              <w:bidi/>
              <w:spacing w:line="300" w:lineRule="exact"/>
              <w:jc w:val="center"/>
              <w:rPr>
                <w:rFonts w:ascii="Simplified Arabic" w:eastAsia="Calibri" w:hAnsi="Simplified Arabic" w:cs="Simplified Arabic"/>
                <w:sz w:val="26"/>
                <w:szCs w:val="26"/>
                <w:rtl/>
              </w:rPr>
            </w:pPr>
          </w:p>
          <w:p w:rsidR="009039E2" w:rsidRPr="0093059E" w:rsidRDefault="009039E2" w:rsidP="0093059E">
            <w:pPr>
              <w:bidi/>
              <w:spacing w:line="300" w:lineRule="exact"/>
              <w:jc w:val="center"/>
              <w:rPr>
                <w:rFonts w:ascii="Simplified Arabic" w:hAnsi="Simplified Arabic" w:cs="Simplified Arabic"/>
                <w:sz w:val="26"/>
                <w:szCs w:val="26"/>
                <w:rtl/>
              </w:rPr>
            </w:pPr>
          </w:p>
        </w:tc>
      </w:tr>
      <w:tr w:rsidR="009039E2" w:rsidRPr="0093059E" w:rsidTr="0093059E">
        <w:trPr>
          <w:trHeight w:val="843"/>
        </w:trPr>
        <w:tc>
          <w:tcPr>
            <w:tcW w:w="720" w:type="dxa"/>
            <w:gridSpan w:val="2"/>
          </w:tcPr>
          <w:p w:rsidR="009039E2" w:rsidRPr="0093059E" w:rsidRDefault="009039E2" w:rsidP="009039E2">
            <w:pPr>
              <w:tabs>
                <w:tab w:val="left" w:pos="0"/>
              </w:tabs>
              <w:bidi/>
              <w:spacing w:line="300" w:lineRule="exact"/>
              <w:ind w:left="360" w:right="79" w:hanging="360"/>
              <w:rPr>
                <w:rFonts w:ascii="Simplified Arabic" w:hAnsi="Simplified Arabic" w:cs="Times New Roman"/>
                <w:sz w:val="26"/>
                <w:szCs w:val="26"/>
                <w:rtl/>
              </w:rPr>
            </w:pPr>
            <w:r w:rsidRPr="0093059E">
              <w:rPr>
                <w:rFonts w:ascii="Simplified Arabic" w:hAnsi="Simplified Arabic" w:cs="PT Bold Heading" w:hint="cs"/>
                <w:sz w:val="26"/>
                <w:szCs w:val="26"/>
                <w:rtl/>
              </w:rPr>
              <w:t>4</w:t>
            </w:r>
            <w:r w:rsidRPr="0093059E">
              <w:rPr>
                <w:rFonts w:ascii="Simplified Arabic" w:hAnsi="Simplified Arabic" w:cs="Times New Roman" w:hint="cs"/>
                <w:sz w:val="26"/>
                <w:szCs w:val="26"/>
                <w:rtl/>
              </w:rPr>
              <w:t>-2</w:t>
            </w:r>
          </w:p>
        </w:tc>
        <w:tc>
          <w:tcPr>
            <w:tcW w:w="8010" w:type="dxa"/>
          </w:tcPr>
          <w:p w:rsidR="009039E2" w:rsidRPr="0093059E" w:rsidRDefault="009039E2" w:rsidP="0093059E">
            <w:pPr>
              <w:bidi/>
              <w:spacing w:line="300" w:lineRule="exact"/>
              <w:rPr>
                <w:rFonts w:ascii="Simplified Arabic" w:eastAsia="Calibri" w:hAnsi="Simplified Arabic" w:cs="Simplified Arabic"/>
                <w:sz w:val="26"/>
                <w:szCs w:val="26"/>
                <w:rtl/>
              </w:rPr>
            </w:pPr>
            <w:r w:rsidRPr="0093059E">
              <w:rPr>
                <w:rFonts w:ascii="Simplified Arabic" w:hAnsi="Simplified Arabic" w:cs="PT Bold Heading"/>
                <w:sz w:val="26"/>
                <w:szCs w:val="26"/>
                <w:rtl/>
              </w:rPr>
              <w:t>قراءة  في القانون رقم 23 لسنة 2010 بشأن النشاط التجاري</w:t>
            </w:r>
            <w:r w:rsidR="00A06FC2">
              <w:rPr>
                <w:rFonts w:ascii="Simplified Arabic" w:eastAsia="Calibri" w:hAnsi="Simplified Arabic" w:cs="Simplified Arabic" w:hint="cs"/>
                <w:sz w:val="26"/>
                <w:szCs w:val="26"/>
                <w:rtl/>
              </w:rPr>
              <w:t>.</w:t>
            </w:r>
          </w:p>
          <w:p w:rsidR="009039E2" w:rsidRPr="0093059E" w:rsidRDefault="009039E2" w:rsidP="00A06FC2">
            <w:pPr>
              <w:bidi/>
              <w:spacing w:line="300" w:lineRule="exact"/>
              <w:rPr>
                <w:rFonts w:ascii="Simplified Arabic" w:hAnsi="Simplified Arabic" w:cs="PT Bold Heading"/>
                <w:sz w:val="26"/>
                <w:szCs w:val="26"/>
                <w:rtl/>
              </w:rPr>
            </w:pPr>
            <w:r w:rsidRPr="0093059E">
              <w:rPr>
                <w:rFonts w:ascii="Simplified Arabic" w:eastAsia="Calibri" w:hAnsi="Simplified Arabic" w:cs="Simplified Arabic"/>
                <w:sz w:val="26"/>
                <w:szCs w:val="26"/>
                <w:rtl/>
              </w:rPr>
              <w:t xml:space="preserve"> د. </w:t>
            </w:r>
            <w:r w:rsidR="00A06FC2">
              <w:rPr>
                <w:rFonts w:ascii="Simplified Arabic" w:eastAsia="Calibri" w:hAnsi="Simplified Arabic" w:cs="Simplified Arabic" w:hint="cs"/>
                <w:sz w:val="26"/>
                <w:szCs w:val="26"/>
                <w:rtl/>
              </w:rPr>
              <w:t>إ</w:t>
            </w:r>
            <w:r w:rsidRPr="0093059E">
              <w:rPr>
                <w:rFonts w:ascii="Simplified Arabic" w:eastAsia="Calibri" w:hAnsi="Simplified Arabic" w:cs="Simplified Arabic"/>
                <w:sz w:val="26"/>
                <w:szCs w:val="26"/>
                <w:rtl/>
              </w:rPr>
              <w:t>بتسام أحمد بحيح</w:t>
            </w:r>
            <w:r w:rsidR="00154C07" w:rsidRPr="0093059E">
              <w:rPr>
                <w:rFonts w:ascii="Simplified Arabic" w:eastAsia="Calibri" w:hAnsi="Simplified Arabic" w:cs="Simplified Arabic"/>
                <w:sz w:val="26"/>
                <w:szCs w:val="26"/>
                <w:rtl/>
              </w:rPr>
              <w:fldChar w:fldCharType="begin"/>
            </w:r>
            <w:r w:rsidRPr="0093059E">
              <w:rPr>
                <w:rFonts w:ascii="Simplified Arabic" w:eastAsia="Calibri" w:hAnsi="Simplified Arabic" w:cs="Simplified Arabic"/>
                <w:sz w:val="26"/>
                <w:szCs w:val="26"/>
              </w:rPr>
              <w:instrText xml:space="preserve"> XE "</w:instrText>
            </w:r>
            <w:r w:rsidRPr="0093059E">
              <w:rPr>
                <w:rFonts w:ascii="Simplified Arabic" w:eastAsia="Calibri" w:hAnsi="Simplified Arabic" w:cs="Simplified Arabic"/>
                <w:sz w:val="26"/>
                <w:szCs w:val="26"/>
                <w:rtl/>
              </w:rPr>
              <w:instrText>قراءة  في القانون رقم 23 لسنة 2010 بشأن النشاط التجاري</w:instrText>
            </w:r>
            <w:r w:rsidRPr="0093059E">
              <w:rPr>
                <w:rFonts w:ascii="Simplified Arabic" w:eastAsia="Calibri" w:hAnsi="Simplified Arabic" w:cs="Simplified Arabic"/>
                <w:sz w:val="26"/>
                <w:szCs w:val="26"/>
              </w:rPr>
              <w:instrText xml:space="preserve">" </w:instrText>
            </w:r>
            <w:r w:rsidR="00154C07" w:rsidRPr="0093059E">
              <w:rPr>
                <w:rFonts w:ascii="Simplified Arabic" w:eastAsia="Calibri" w:hAnsi="Simplified Arabic" w:cs="Simplified Arabic"/>
                <w:sz w:val="26"/>
                <w:szCs w:val="26"/>
                <w:rtl/>
              </w:rPr>
              <w:fldChar w:fldCharType="end"/>
            </w:r>
            <w:r w:rsidRPr="0093059E">
              <w:rPr>
                <w:rFonts w:ascii="Simplified Arabic" w:eastAsia="Calibri" w:hAnsi="Simplified Arabic" w:cs="Simplified Arabic" w:hint="cs"/>
                <w:sz w:val="26"/>
                <w:szCs w:val="26"/>
                <w:rtl/>
              </w:rPr>
              <w:t xml:space="preserve"> ........</w:t>
            </w:r>
            <w:r w:rsidRPr="0093059E">
              <w:rPr>
                <w:rFonts w:ascii="Simplified Arabic" w:eastAsia="Calibri" w:hAnsi="Simplified Arabic" w:cs="Simplified Arabic"/>
                <w:sz w:val="26"/>
                <w:szCs w:val="26"/>
                <w:rtl/>
              </w:rPr>
              <w:t>....</w:t>
            </w:r>
            <w:r w:rsidR="00A06FC2">
              <w:rPr>
                <w:rFonts w:ascii="Simplified Arabic" w:eastAsia="Calibri" w:hAnsi="Simplified Arabic" w:cs="Simplified Arabic" w:hint="cs"/>
                <w:sz w:val="26"/>
                <w:szCs w:val="26"/>
                <w:rtl/>
              </w:rPr>
              <w:t>..................................................</w:t>
            </w:r>
            <w:r w:rsidRPr="0093059E">
              <w:rPr>
                <w:rFonts w:ascii="Simplified Arabic" w:eastAsia="Calibri" w:hAnsi="Simplified Arabic" w:cs="Simplified Arabic"/>
                <w:sz w:val="26"/>
                <w:szCs w:val="26"/>
                <w:rtl/>
              </w:rPr>
              <w:t xml:space="preserve">..... </w:t>
            </w:r>
          </w:p>
        </w:tc>
        <w:tc>
          <w:tcPr>
            <w:tcW w:w="900" w:type="dxa"/>
          </w:tcPr>
          <w:p w:rsidR="0093059E" w:rsidRDefault="0093059E" w:rsidP="0093059E">
            <w:pPr>
              <w:bidi/>
              <w:spacing w:line="300" w:lineRule="exact"/>
              <w:jc w:val="center"/>
              <w:rPr>
                <w:rFonts w:ascii="Simplified Arabic" w:eastAsia="Calibri" w:hAnsi="Simplified Arabic" w:cs="Simplified Arabic"/>
                <w:sz w:val="26"/>
                <w:szCs w:val="26"/>
                <w:rtl/>
              </w:rPr>
            </w:pPr>
          </w:p>
          <w:p w:rsidR="009039E2" w:rsidRPr="0093059E" w:rsidRDefault="009039E2" w:rsidP="0093059E">
            <w:pPr>
              <w:bidi/>
              <w:spacing w:line="300" w:lineRule="exact"/>
              <w:jc w:val="center"/>
              <w:rPr>
                <w:rFonts w:ascii="Simplified Arabic" w:hAnsi="Simplified Arabic" w:cs="Simplified Arabic"/>
                <w:sz w:val="26"/>
                <w:szCs w:val="26"/>
                <w:rtl/>
              </w:rPr>
            </w:pPr>
          </w:p>
        </w:tc>
      </w:tr>
      <w:tr w:rsidR="0093059E" w:rsidRPr="0093059E" w:rsidTr="0093059E">
        <w:trPr>
          <w:trHeight w:val="843"/>
        </w:trPr>
        <w:tc>
          <w:tcPr>
            <w:tcW w:w="720" w:type="dxa"/>
            <w:gridSpan w:val="2"/>
          </w:tcPr>
          <w:p w:rsidR="0093059E" w:rsidRPr="0093059E" w:rsidRDefault="0093059E" w:rsidP="0093059E">
            <w:pPr>
              <w:tabs>
                <w:tab w:val="left" w:pos="0"/>
              </w:tabs>
              <w:bidi/>
              <w:spacing w:line="300" w:lineRule="exact"/>
              <w:ind w:left="360" w:right="79" w:hanging="360"/>
              <w:rPr>
                <w:rFonts w:ascii="Simplified Arabic" w:hAnsi="Simplified Arabic" w:cs="Times New Roman"/>
                <w:sz w:val="26"/>
                <w:szCs w:val="26"/>
                <w:rtl/>
              </w:rPr>
            </w:pPr>
            <w:r>
              <w:rPr>
                <w:rFonts w:ascii="Simplified Arabic" w:hAnsi="Simplified Arabic" w:cs="PT Bold Heading" w:hint="cs"/>
                <w:sz w:val="26"/>
                <w:szCs w:val="26"/>
                <w:rtl/>
              </w:rPr>
              <w:t>4</w:t>
            </w:r>
            <w:r>
              <w:rPr>
                <w:rFonts w:ascii="Simplified Arabic" w:hAnsi="Simplified Arabic" w:cs="Times New Roman" w:hint="cs"/>
                <w:sz w:val="26"/>
                <w:szCs w:val="26"/>
                <w:rtl/>
              </w:rPr>
              <w:t>-3</w:t>
            </w:r>
          </w:p>
        </w:tc>
        <w:tc>
          <w:tcPr>
            <w:tcW w:w="8010" w:type="dxa"/>
          </w:tcPr>
          <w:p w:rsidR="0093059E" w:rsidRDefault="0093059E" w:rsidP="0093059E">
            <w:pPr>
              <w:bidi/>
              <w:spacing w:line="300" w:lineRule="exact"/>
              <w:rPr>
                <w:rFonts w:ascii="Simplified Arabic" w:hAnsi="Simplified Arabic" w:cs="PT Bold Heading"/>
                <w:sz w:val="28"/>
                <w:szCs w:val="28"/>
                <w:rtl/>
              </w:rPr>
            </w:pPr>
            <w:r w:rsidRPr="00C63B17">
              <w:rPr>
                <w:rFonts w:ascii="Simplified Arabic" w:hAnsi="Simplified Arabic" w:cs="PT Bold Heading" w:hint="cs"/>
                <w:sz w:val="28"/>
                <w:szCs w:val="28"/>
                <w:rtl/>
              </w:rPr>
              <w:t xml:space="preserve"> في الحجز لديها على الحسابات الجارية </w:t>
            </w:r>
            <w:r w:rsidR="00A06FC2">
              <w:rPr>
                <w:rFonts w:ascii="Simplified Arabic" w:hAnsi="Simplified Arabic" w:cs="PT Bold Heading" w:hint="cs"/>
                <w:sz w:val="28"/>
                <w:szCs w:val="28"/>
                <w:rtl/>
              </w:rPr>
              <w:t>.</w:t>
            </w:r>
          </w:p>
          <w:p w:rsidR="0093059E" w:rsidRPr="00C63B17" w:rsidRDefault="0093059E" w:rsidP="00A06FC2">
            <w:pPr>
              <w:bidi/>
              <w:spacing w:line="300" w:lineRule="exact"/>
              <w:rPr>
                <w:rFonts w:ascii="Simplified Arabic" w:hAnsi="Simplified Arabic" w:cs="PT Bold Heading"/>
                <w:sz w:val="28"/>
                <w:szCs w:val="28"/>
              </w:rPr>
            </w:pPr>
            <w:r>
              <w:rPr>
                <w:rFonts w:ascii="Simplified Arabic" w:hAnsi="Simplified Arabic" w:cs="Simplified Arabic"/>
                <w:sz w:val="28"/>
                <w:szCs w:val="28"/>
                <w:rtl/>
              </w:rPr>
              <w:t xml:space="preserve"> د. </w:t>
            </w:r>
            <w:r>
              <w:rPr>
                <w:rFonts w:ascii="Simplified Arabic" w:hAnsi="Simplified Arabic" w:cs="Simplified Arabic" w:hint="cs"/>
                <w:sz w:val="28"/>
                <w:szCs w:val="28"/>
                <w:rtl/>
              </w:rPr>
              <w:t>خليفة الصغير</w:t>
            </w:r>
            <w:r w:rsidR="009D4A3F">
              <w:rPr>
                <w:rFonts w:ascii="Simplified Arabic" w:hAnsi="Simplified Arabic" w:cs="Simplified Arabic"/>
                <w:sz w:val="28"/>
                <w:szCs w:val="28"/>
                <w:rtl/>
              </w:rPr>
              <w:t xml:space="preserve">........................ </w:t>
            </w:r>
            <w:r>
              <w:rPr>
                <w:rFonts w:ascii="Simplified Arabic" w:hAnsi="Simplified Arabic" w:cs="Simplified Arabic"/>
                <w:sz w:val="28"/>
                <w:szCs w:val="28"/>
                <w:rtl/>
              </w:rPr>
              <w:t xml:space="preserve">  </w:t>
            </w:r>
          </w:p>
        </w:tc>
        <w:tc>
          <w:tcPr>
            <w:tcW w:w="900" w:type="dxa"/>
          </w:tcPr>
          <w:p w:rsidR="0093059E" w:rsidRDefault="0093059E" w:rsidP="0093059E">
            <w:pPr>
              <w:bidi/>
              <w:spacing w:line="300" w:lineRule="exact"/>
              <w:jc w:val="center"/>
              <w:rPr>
                <w:rFonts w:ascii="Simplified Arabic" w:eastAsia="Calibri" w:hAnsi="Simplified Arabic" w:cs="Simplified Arabic"/>
                <w:sz w:val="26"/>
                <w:szCs w:val="26"/>
                <w:rtl/>
              </w:rPr>
            </w:pPr>
          </w:p>
        </w:tc>
      </w:tr>
      <w:tr w:rsidR="0093059E" w:rsidRPr="0093059E" w:rsidTr="0093059E">
        <w:trPr>
          <w:trHeight w:val="1019"/>
        </w:trPr>
        <w:tc>
          <w:tcPr>
            <w:tcW w:w="720" w:type="dxa"/>
            <w:gridSpan w:val="2"/>
          </w:tcPr>
          <w:p w:rsidR="0093059E" w:rsidRPr="0093059E" w:rsidRDefault="0093059E" w:rsidP="0093059E">
            <w:pPr>
              <w:tabs>
                <w:tab w:val="left" w:pos="0"/>
              </w:tabs>
              <w:bidi/>
              <w:spacing w:line="300" w:lineRule="exact"/>
              <w:ind w:left="360" w:right="79" w:hanging="360"/>
              <w:rPr>
                <w:rFonts w:ascii="Simplified Arabic" w:hAnsi="Simplified Arabic" w:cs="Times New Roman"/>
                <w:sz w:val="26"/>
                <w:szCs w:val="26"/>
                <w:rtl/>
              </w:rPr>
            </w:pPr>
            <w:r>
              <w:rPr>
                <w:rFonts w:ascii="Simplified Arabic" w:hAnsi="Simplified Arabic" w:cs="PT Bold Heading" w:hint="cs"/>
                <w:sz w:val="26"/>
                <w:szCs w:val="26"/>
                <w:rtl/>
              </w:rPr>
              <w:t>4</w:t>
            </w:r>
            <w:r>
              <w:rPr>
                <w:rFonts w:ascii="Simplified Arabic" w:hAnsi="Simplified Arabic" w:cs="Times New Roman" w:hint="cs"/>
                <w:sz w:val="26"/>
                <w:szCs w:val="26"/>
                <w:rtl/>
              </w:rPr>
              <w:t>-4</w:t>
            </w:r>
          </w:p>
        </w:tc>
        <w:tc>
          <w:tcPr>
            <w:tcW w:w="8010" w:type="dxa"/>
          </w:tcPr>
          <w:p w:rsidR="0093059E" w:rsidRDefault="0093059E" w:rsidP="0093059E">
            <w:pPr>
              <w:bidi/>
              <w:spacing w:before="120" w:after="120" w:line="300" w:lineRule="exact"/>
              <w:ind w:right="567"/>
              <w:jc w:val="both"/>
              <w:rPr>
                <w:rFonts w:ascii="Simplified Arabic" w:hAnsi="Simplified Arabic" w:cs="Simplified Arabic"/>
                <w:sz w:val="28"/>
                <w:szCs w:val="28"/>
                <w:rtl/>
              </w:rPr>
            </w:pPr>
            <w:r w:rsidRPr="009D4A3F">
              <w:rPr>
                <w:rFonts w:ascii="Simplified Arabic" w:hAnsi="Simplified Arabic" w:cs="PT Bold Heading" w:hint="cs"/>
                <w:sz w:val="24"/>
                <w:szCs w:val="24"/>
                <w:rtl/>
              </w:rPr>
              <w:t>القانون الليبي لحماية المستهلك، ملاحظات اولية</w:t>
            </w:r>
            <w:r w:rsidR="00A06FC2">
              <w:rPr>
                <w:rFonts w:ascii="Simplified Arabic" w:hAnsi="Simplified Arabic" w:cs="Simplified Arabic" w:hint="cs"/>
                <w:sz w:val="28"/>
                <w:szCs w:val="28"/>
                <w:rtl/>
              </w:rPr>
              <w:t>.</w:t>
            </w:r>
          </w:p>
          <w:p w:rsidR="0093059E" w:rsidRDefault="0093059E" w:rsidP="0093059E">
            <w:pPr>
              <w:bidi/>
              <w:spacing w:before="120" w:after="120" w:line="300" w:lineRule="exact"/>
              <w:ind w:right="567"/>
              <w:jc w:val="both"/>
              <w:rPr>
                <w:rFonts w:ascii="Simplified Arabic" w:hAnsi="Simplified Arabic" w:cs="Simplified Arabic"/>
                <w:sz w:val="28"/>
                <w:szCs w:val="28"/>
              </w:rPr>
            </w:pPr>
            <w:r>
              <w:rPr>
                <w:rFonts w:ascii="Simplified Arabic" w:hAnsi="Simplified Arabic" w:cs="Simplified Arabic"/>
                <w:sz w:val="28"/>
                <w:szCs w:val="28"/>
                <w:rtl/>
              </w:rPr>
              <w:t xml:space="preserve"> د. </w:t>
            </w:r>
            <w:r>
              <w:rPr>
                <w:rFonts w:ascii="Simplified Arabic" w:hAnsi="Simplified Arabic" w:cs="Simplified Arabic" w:hint="cs"/>
                <w:sz w:val="28"/>
                <w:szCs w:val="28"/>
                <w:rtl/>
              </w:rPr>
              <w:t>رحاب محمد سعود</w:t>
            </w:r>
            <w:r>
              <w:rPr>
                <w:rFonts w:ascii="Simplified Arabic" w:hAnsi="Simplified Arabic" w:cs="Simplified Arabic"/>
                <w:sz w:val="28"/>
                <w:szCs w:val="28"/>
                <w:rtl/>
              </w:rPr>
              <w:t>............................</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p>
        </w:tc>
        <w:tc>
          <w:tcPr>
            <w:tcW w:w="900" w:type="dxa"/>
          </w:tcPr>
          <w:p w:rsidR="0093059E" w:rsidRDefault="0093059E" w:rsidP="0093059E">
            <w:pPr>
              <w:bidi/>
              <w:spacing w:line="300" w:lineRule="exact"/>
              <w:rPr>
                <w:rFonts w:ascii="Simplified Arabic" w:hAnsi="Simplified Arabic" w:cs="Simplified Arabic"/>
                <w:sz w:val="28"/>
                <w:szCs w:val="28"/>
                <w:rtl/>
              </w:rPr>
            </w:pPr>
          </w:p>
          <w:p w:rsidR="0093059E" w:rsidRDefault="0093059E" w:rsidP="0093059E">
            <w:pPr>
              <w:bidi/>
              <w:spacing w:line="300" w:lineRule="exact"/>
              <w:jc w:val="center"/>
              <w:rPr>
                <w:rFonts w:ascii="Simplified Arabic" w:eastAsia="Calibri" w:hAnsi="Simplified Arabic" w:cs="Simplified Arabic"/>
                <w:sz w:val="26"/>
                <w:szCs w:val="26"/>
                <w:rtl/>
              </w:rPr>
            </w:pPr>
            <w:r>
              <w:rPr>
                <w:rFonts w:ascii="Simplified Arabic" w:hAnsi="Simplified Arabic" w:cs="Simplified Arabic"/>
                <w:sz w:val="28"/>
                <w:szCs w:val="28"/>
                <w:rtl/>
              </w:rPr>
              <w:t xml:space="preserve">  </w:t>
            </w:r>
          </w:p>
        </w:tc>
      </w:tr>
      <w:tr w:rsidR="001C3011" w:rsidRPr="0093059E" w:rsidTr="00A06FC2">
        <w:trPr>
          <w:trHeight w:val="596"/>
        </w:trPr>
        <w:tc>
          <w:tcPr>
            <w:tcW w:w="9630" w:type="dxa"/>
            <w:gridSpan w:val="4"/>
          </w:tcPr>
          <w:p w:rsidR="001C3011" w:rsidRPr="001C3011" w:rsidRDefault="001C3011" w:rsidP="0093059E">
            <w:pPr>
              <w:bidi/>
              <w:spacing w:line="300" w:lineRule="exact"/>
              <w:rPr>
                <w:rFonts w:ascii="Simplified Arabic" w:hAnsi="Simplified Arabic" w:cs="Simplified Arabic"/>
                <w:sz w:val="28"/>
                <w:szCs w:val="28"/>
                <w:rtl/>
              </w:rPr>
            </w:pPr>
            <w:r w:rsidRPr="001C3011">
              <w:rPr>
                <w:rFonts w:ascii="Simplified Arabic" w:hAnsi="Simplified Arabic" w:cs="PT Bold Heading" w:hint="cs"/>
                <w:sz w:val="28"/>
                <w:szCs w:val="28"/>
                <w:rtl/>
              </w:rPr>
              <w:t xml:space="preserve">      5</w:t>
            </w:r>
            <w:r w:rsidRPr="001C3011">
              <w:rPr>
                <w:rFonts w:ascii="Simplified Arabic" w:hAnsi="Simplified Arabic" w:cs="Times New Roman" w:hint="cs"/>
                <w:sz w:val="28"/>
                <w:szCs w:val="28"/>
                <w:rtl/>
              </w:rPr>
              <w:t xml:space="preserve">- </w:t>
            </w:r>
            <w:r w:rsidRPr="001C3011">
              <w:rPr>
                <w:rFonts w:ascii="Simplified Arabic" w:hAnsi="Simplified Arabic" w:cs="PT Bold Heading" w:hint="cs"/>
                <w:sz w:val="28"/>
                <w:szCs w:val="28"/>
                <w:rtl/>
              </w:rPr>
              <w:t>الجلسة العلمية الخامسة</w:t>
            </w:r>
          </w:p>
        </w:tc>
      </w:tr>
      <w:tr w:rsidR="00FF5CEA" w:rsidRPr="0093059E" w:rsidTr="0093059E">
        <w:trPr>
          <w:trHeight w:val="843"/>
        </w:trPr>
        <w:tc>
          <w:tcPr>
            <w:tcW w:w="720" w:type="dxa"/>
            <w:gridSpan w:val="2"/>
          </w:tcPr>
          <w:p w:rsidR="00FF5CEA" w:rsidRPr="00FF5CEA" w:rsidRDefault="00FF5CEA" w:rsidP="0093059E">
            <w:pPr>
              <w:tabs>
                <w:tab w:val="left" w:pos="0"/>
              </w:tabs>
              <w:bidi/>
              <w:spacing w:line="300" w:lineRule="exact"/>
              <w:ind w:left="360" w:right="79" w:hanging="360"/>
              <w:rPr>
                <w:rFonts w:ascii="Simplified Arabic" w:hAnsi="Simplified Arabic" w:cs="Times New Roman"/>
                <w:sz w:val="26"/>
                <w:szCs w:val="26"/>
                <w:rtl/>
              </w:rPr>
            </w:pPr>
            <w:r>
              <w:rPr>
                <w:rFonts w:ascii="Simplified Arabic" w:hAnsi="Simplified Arabic" w:cs="Times New Roman" w:hint="cs"/>
                <w:sz w:val="26"/>
                <w:szCs w:val="26"/>
                <w:rtl/>
              </w:rPr>
              <w:t>5-1</w:t>
            </w:r>
          </w:p>
        </w:tc>
        <w:tc>
          <w:tcPr>
            <w:tcW w:w="8010" w:type="dxa"/>
          </w:tcPr>
          <w:p w:rsidR="00FF5CEA" w:rsidRPr="00FF5CEA" w:rsidRDefault="00FF5CEA" w:rsidP="0093059E">
            <w:pPr>
              <w:bidi/>
              <w:spacing w:before="120" w:after="120" w:line="300" w:lineRule="exact"/>
              <w:ind w:right="567"/>
              <w:jc w:val="both"/>
              <w:rPr>
                <w:rFonts w:ascii="Simplified Arabic" w:hAnsi="Simplified Arabic" w:cs="PT Bold Heading"/>
                <w:sz w:val="28"/>
                <w:szCs w:val="28"/>
                <w:rtl/>
              </w:rPr>
            </w:pPr>
            <w:r w:rsidRPr="009D4A3F">
              <w:rPr>
                <w:rFonts w:ascii="Simplified Arabic" w:hAnsi="Simplified Arabic" w:cs="PT Bold Heading" w:hint="cs"/>
                <w:sz w:val="24"/>
                <w:szCs w:val="24"/>
                <w:rtl/>
              </w:rPr>
              <w:t>أثر تمكين المرأة على التنمية الاقتصادية</w:t>
            </w:r>
            <w:r w:rsidR="00A06FC2">
              <w:rPr>
                <w:rFonts w:ascii="Simplified Arabic" w:hAnsi="Simplified Arabic" w:cs="PT Bold Heading" w:hint="cs"/>
                <w:sz w:val="28"/>
                <w:szCs w:val="28"/>
                <w:rtl/>
              </w:rPr>
              <w:t>.</w:t>
            </w:r>
          </w:p>
          <w:p w:rsidR="00FF5CEA" w:rsidRPr="00A06FC2" w:rsidRDefault="00A06FC2" w:rsidP="00A06FC2">
            <w:pPr>
              <w:bidi/>
              <w:spacing w:before="120" w:after="120" w:line="300" w:lineRule="exact"/>
              <w:ind w:right="56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أ. </w:t>
            </w:r>
            <w:r w:rsidR="00FF5CEA" w:rsidRPr="00A06FC2">
              <w:rPr>
                <w:rFonts w:ascii="Simplified Arabic" w:hAnsi="Simplified Arabic" w:cs="Simplified Arabic" w:hint="cs"/>
                <w:sz w:val="28"/>
                <w:szCs w:val="28"/>
                <w:rtl/>
              </w:rPr>
              <w:t>نوارة علي أحمد طقوق ..................................................</w:t>
            </w:r>
          </w:p>
        </w:tc>
        <w:tc>
          <w:tcPr>
            <w:tcW w:w="900" w:type="dxa"/>
          </w:tcPr>
          <w:p w:rsidR="00FF5CEA" w:rsidRDefault="00FF5CEA" w:rsidP="0093059E">
            <w:pPr>
              <w:bidi/>
              <w:spacing w:line="300" w:lineRule="exact"/>
              <w:jc w:val="center"/>
              <w:rPr>
                <w:rFonts w:ascii="Simplified Arabic" w:hAnsi="Simplified Arabic" w:cs="Simplified Arabic"/>
                <w:sz w:val="28"/>
                <w:szCs w:val="28"/>
                <w:rtl/>
              </w:rPr>
            </w:pPr>
          </w:p>
        </w:tc>
      </w:tr>
      <w:tr w:rsidR="0093059E" w:rsidRPr="0093059E" w:rsidTr="0093059E">
        <w:trPr>
          <w:trHeight w:val="843"/>
        </w:trPr>
        <w:tc>
          <w:tcPr>
            <w:tcW w:w="720" w:type="dxa"/>
            <w:gridSpan w:val="2"/>
          </w:tcPr>
          <w:p w:rsidR="0093059E" w:rsidRPr="0093059E" w:rsidRDefault="0093059E" w:rsidP="00FF5CEA">
            <w:pPr>
              <w:tabs>
                <w:tab w:val="left" w:pos="0"/>
              </w:tabs>
              <w:bidi/>
              <w:spacing w:line="300" w:lineRule="exact"/>
              <w:ind w:left="360" w:right="79" w:hanging="360"/>
              <w:rPr>
                <w:rFonts w:ascii="Simplified Arabic" w:hAnsi="Simplified Arabic" w:cs="Times New Roman"/>
                <w:sz w:val="26"/>
                <w:szCs w:val="26"/>
                <w:rtl/>
              </w:rPr>
            </w:pPr>
            <w:r>
              <w:rPr>
                <w:rFonts w:ascii="Simplified Arabic" w:hAnsi="Simplified Arabic" w:cs="PT Bold Heading" w:hint="cs"/>
                <w:sz w:val="26"/>
                <w:szCs w:val="26"/>
                <w:rtl/>
              </w:rPr>
              <w:t>5</w:t>
            </w:r>
            <w:r>
              <w:rPr>
                <w:rFonts w:ascii="Simplified Arabic" w:hAnsi="Simplified Arabic" w:cs="Times New Roman" w:hint="cs"/>
                <w:sz w:val="26"/>
                <w:szCs w:val="26"/>
                <w:rtl/>
              </w:rPr>
              <w:t>-</w:t>
            </w:r>
            <w:r w:rsidR="00FF5CEA">
              <w:rPr>
                <w:rFonts w:ascii="Simplified Arabic" w:hAnsi="Simplified Arabic" w:cs="Times New Roman" w:hint="cs"/>
                <w:sz w:val="26"/>
                <w:szCs w:val="26"/>
                <w:rtl/>
              </w:rPr>
              <w:t>2</w:t>
            </w:r>
          </w:p>
        </w:tc>
        <w:tc>
          <w:tcPr>
            <w:tcW w:w="8010" w:type="dxa"/>
          </w:tcPr>
          <w:p w:rsidR="0093059E" w:rsidRPr="009D4A3F" w:rsidRDefault="0093059E" w:rsidP="0093059E">
            <w:pPr>
              <w:bidi/>
              <w:spacing w:before="120" w:after="120" w:line="300" w:lineRule="exact"/>
              <w:ind w:right="567"/>
              <w:jc w:val="both"/>
              <w:rPr>
                <w:rFonts w:ascii="Simplified Arabic" w:hAnsi="Simplified Arabic" w:cs="Simplified Arabic"/>
                <w:sz w:val="24"/>
                <w:szCs w:val="24"/>
                <w:rtl/>
              </w:rPr>
            </w:pPr>
            <w:r w:rsidRPr="009D4A3F">
              <w:rPr>
                <w:rFonts w:ascii="Simplified Arabic" w:hAnsi="Simplified Arabic" w:cs="PT Bold Heading" w:hint="cs"/>
                <w:sz w:val="24"/>
                <w:szCs w:val="24"/>
                <w:rtl/>
              </w:rPr>
              <w:t>الخلل الهيكلي والنمو الاقتصادي والتشغيل في ليبيا</w:t>
            </w:r>
            <w:r w:rsidR="00A06FC2" w:rsidRPr="009D4A3F">
              <w:rPr>
                <w:rFonts w:ascii="Simplified Arabic" w:hAnsi="Simplified Arabic" w:cs="Simplified Arabic" w:hint="cs"/>
                <w:sz w:val="24"/>
                <w:szCs w:val="24"/>
                <w:rtl/>
              </w:rPr>
              <w:t>.</w:t>
            </w:r>
          </w:p>
          <w:p w:rsidR="0093059E" w:rsidRDefault="0093059E" w:rsidP="0093059E">
            <w:pPr>
              <w:bidi/>
              <w:spacing w:before="120" w:after="120" w:line="300" w:lineRule="exact"/>
              <w:ind w:right="567"/>
              <w:jc w:val="both"/>
              <w:rPr>
                <w:rFonts w:ascii="Simplified Arabic" w:hAnsi="Simplified Arabic" w:cs="Simplified Arabic"/>
                <w:sz w:val="28"/>
                <w:szCs w:val="28"/>
                <w:rtl/>
              </w:rPr>
            </w:pPr>
            <w:r>
              <w:rPr>
                <w:rFonts w:ascii="Simplified Arabic" w:hAnsi="Simplified Arabic" w:cs="Simplified Arabic" w:hint="cs"/>
                <w:sz w:val="28"/>
                <w:szCs w:val="28"/>
                <w:rtl/>
              </w:rPr>
              <w:t>د.سهام يوسف علي</w:t>
            </w:r>
            <w:r w:rsidR="009D4A3F">
              <w:rPr>
                <w:rFonts w:ascii="Simplified Arabic" w:hAnsi="Simplified Arabic" w:cs="Simplified Arabic" w:hint="cs"/>
                <w:sz w:val="28"/>
                <w:szCs w:val="28"/>
                <w:rtl/>
              </w:rPr>
              <w:t xml:space="preserve"> </w:t>
            </w:r>
            <w:r w:rsidR="009D4A3F">
              <w:rPr>
                <w:rFonts w:hint="cs"/>
                <w:rtl/>
              </w:rPr>
              <w:t xml:space="preserve">                                              </w:t>
            </w:r>
            <w:r w:rsidR="009D4A3F" w:rsidRPr="009D4A3F">
              <w:rPr>
                <w:rFonts w:ascii="Simplified Arabic" w:hAnsi="Simplified Arabic" w:cs="Simplified Arabic" w:hint="cs"/>
                <w:sz w:val="28"/>
                <w:szCs w:val="28"/>
                <w:rtl/>
              </w:rPr>
              <w:t>د</w:t>
            </w:r>
            <w:r w:rsidR="009D4A3F" w:rsidRPr="009D4A3F">
              <w:rPr>
                <w:rFonts w:ascii="Simplified Arabic" w:hAnsi="Simplified Arabic" w:cs="Simplified Arabic"/>
                <w:sz w:val="28"/>
                <w:szCs w:val="28"/>
                <w:rtl/>
              </w:rPr>
              <w:t xml:space="preserve">. </w:t>
            </w:r>
            <w:r w:rsidR="009D4A3F" w:rsidRPr="009D4A3F">
              <w:rPr>
                <w:rFonts w:ascii="Simplified Arabic" w:hAnsi="Simplified Arabic" w:cs="Simplified Arabic" w:hint="cs"/>
                <w:sz w:val="28"/>
                <w:szCs w:val="28"/>
                <w:rtl/>
              </w:rPr>
              <w:t>عبد</w:t>
            </w:r>
            <w:r w:rsidR="009D4A3F" w:rsidRPr="009D4A3F">
              <w:rPr>
                <w:rFonts w:ascii="Simplified Arabic" w:hAnsi="Simplified Arabic" w:cs="Simplified Arabic"/>
                <w:sz w:val="28"/>
                <w:szCs w:val="28"/>
                <w:rtl/>
              </w:rPr>
              <w:t xml:space="preserve"> </w:t>
            </w:r>
            <w:r w:rsidR="009D4A3F" w:rsidRPr="009D4A3F">
              <w:rPr>
                <w:rFonts w:ascii="Simplified Arabic" w:hAnsi="Simplified Arabic" w:cs="Simplified Arabic" w:hint="cs"/>
                <w:sz w:val="28"/>
                <w:szCs w:val="28"/>
                <w:rtl/>
              </w:rPr>
              <w:t>الله</w:t>
            </w:r>
            <w:r w:rsidR="009D4A3F" w:rsidRPr="009D4A3F">
              <w:rPr>
                <w:rFonts w:ascii="Simplified Arabic" w:hAnsi="Simplified Arabic" w:cs="Simplified Arabic"/>
                <w:sz w:val="28"/>
                <w:szCs w:val="28"/>
                <w:rtl/>
              </w:rPr>
              <w:t xml:space="preserve"> </w:t>
            </w:r>
            <w:r w:rsidR="009D4A3F" w:rsidRPr="009D4A3F">
              <w:rPr>
                <w:rFonts w:ascii="Simplified Arabic" w:hAnsi="Simplified Arabic" w:cs="Simplified Arabic" w:hint="cs"/>
                <w:sz w:val="28"/>
                <w:szCs w:val="28"/>
                <w:rtl/>
              </w:rPr>
              <w:t>إبراهيم</w:t>
            </w:r>
            <w:r w:rsidR="009D4A3F" w:rsidRPr="009D4A3F">
              <w:rPr>
                <w:rFonts w:ascii="Simplified Arabic" w:hAnsi="Simplified Arabic" w:cs="Simplified Arabic"/>
                <w:sz w:val="28"/>
                <w:szCs w:val="28"/>
                <w:rtl/>
              </w:rPr>
              <w:t xml:space="preserve"> </w:t>
            </w:r>
            <w:r w:rsidR="009D4A3F" w:rsidRPr="009D4A3F">
              <w:rPr>
                <w:rFonts w:ascii="Simplified Arabic" w:hAnsi="Simplified Arabic" w:cs="Simplified Arabic" w:hint="cs"/>
                <w:sz w:val="28"/>
                <w:szCs w:val="28"/>
                <w:rtl/>
              </w:rPr>
              <w:t>نور</w:t>
            </w:r>
            <w:r w:rsidR="009D4A3F" w:rsidRPr="009D4A3F">
              <w:rPr>
                <w:rFonts w:ascii="Simplified Arabic" w:hAnsi="Simplified Arabic" w:cs="Simplified Arabic"/>
                <w:sz w:val="28"/>
                <w:szCs w:val="28"/>
                <w:rtl/>
              </w:rPr>
              <w:t xml:space="preserve"> </w:t>
            </w:r>
            <w:r w:rsidR="009D4A3F" w:rsidRPr="009D4A3F">
              <w:rPr>
                <w:rFonts w:ascii="Simplified Arabic" w:hAnsi="Simplified Arabic" w:cs="Simplified Arabic" w:hint="cs"/>
                <w:sz w:val="28"/>
                <w:szCs w:val="28"/>
                <w:rtl/>
              </w:rPr>
              <w:t>الدين</w:t>
            </w:r>
          </w:p>
          <w:p w:rsidR="0093059E" w:rsidRPr="00C63B17" w:rsidRDefault="0093059E" w:rsidP="0093059E">
            <w:pPr>
              <w:bidi/>
              <w:spacing w:line="300" w:lineRule="exact"/>
              <w:rPr>
                <w:rFonts w:ascii="Simplified Arabic" w:hAnsi="Simplified Arabic" w:cs="PT Bold Heading"/>
                <w:sz w:val="28"/>
                <w:szCs w:val="28"/>
              </w:rPr>
            </w:pPr>
          </w:p>
        </w:tc>
        <w:tc>
          <w:tcPr>
            <w:tcW w:w="900" w:type="dxa"/>
          </w:tcPr>
          <w:p w:rsidR="0093059E" w:rsidRDefault="0093059E" w:rsidP="0093059E">
            <w:pPr>
              <w:bidi/>
              <w:spacing w:line="300" w:lineRule="exact"/>
              <w:jc w:val="center"/>
              <w:rPr>
                <w:rFonts w:ascii="Simplified Arabic" w:hAnsi="Simplified Arabic" w:cs="Simplified Arabic"/>
                <w:sz w:val="28"/>
                <w:szCs w:val="28"/>
                <w:rtl/>
              </w:rPr>
            </w:pPr>
          </w:p>
          <w:p w:rsidR="0093059E" w:rsidRDefault="0093059E" w:rsidP="0093059E">
            <w:pPr>
              <w:bidi/>
              <w:spacing w:line="300" w:lineRule="exact"/>
              <w:jc w:val="center"/>
              <w:rPr>
                <w:rFonts w:ascii="Simplified Arabic" w:hAnsi="Simplified Arabic" w:cs="Simplified Arabic"/>
                <w:sz w:val="28"/>
                <w:szCs w:val="28"/>
                <w:rtl/>
              </w:rPr>
            </w:pPr>
          </w:p>
          <w:p w:rsidR="0093059E" w:rsidRDefault="0093059E" w:rsidP="0093059E">
            <w:pPr>
              <w:bidi/>
              <w:spacing w:line="300" w:lineRule="exact"/>
              <w:jc w:val="center"/>
              <w:rPr>
                <w:rFonts w:ascii="Simplified Arabic" w:eastAsia="Calibri" w:hAnsi="Simplified Arabic" w:cs="Simplified Arabic"/>
                <w:sz w:val="26"/>
                <w:szCs w:val="26"/>
                <w:rtl/>
              </w:rPr>
            </w:pPr>
          </w:p>
        </w:tc>
      </w:tr>
    </w:tbl>
    <w:p w:rsidR="00537D9A" w:rsidRPr="0093059E" w:rsidRDefault="00537D9A" w:rsidP="0093059E">
      <w:pPr>
        <w:bidi/>
        <w:spacing w:line="300" w:lineRule="exact"/>
        <w:jc w:val="both"/>
        <w:rPr>
          <w:rFonts w:ascii="Simplified Arabic" w:hAnsi="Simplified Arabic" w:cs="Simplified Arabic"/>
          <w:b/>
          <w:bCs/>
          <w:sz w:val="2"/>
          <w:szCs w:val="2"/>
          <w:rtl/>
        </w:rPr>
      </w:pPr>
    </w:p>
    <w:tbl>
      <w:tblPr>
        <w:tblpPr w:leftFromText="180" w:rightFromText="180" w:vertAnchor="text" w:horzAnchor="margin" w:tblpXSpec="center" w:tblpY="226"/>
        <w:bidiVisual/>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830"/>
        <w:gridCol w:w="990"/>
      </w:tblGrid>
      <w:tr w:rsidR="00254784" w:rsidRPr="00254784" w:rsidTr="00254784">
        <w:tc>
          <w:tcPr>
            <w:tcW w:w="630" w:type="dxa"/>
            <w:vAlign w:val="center"/>
          </w:tcPr>
          <w:p w:rsidR="009039E2" w:rsidRPr="00254784" w:rsidRDefault="009039E2" w:rsidP="00254784">
            <w:pPr>
              <w:tabs>
                <w:tab w:val="left" w:pos="0"/>
                <w:tab w:val="left" w:pos="72"/>
              </w:tabs>
              <w:bidi/>
              <w:spacing w:line="300" w:lineRule="exact"/>
              <w:ind w:right="-406"/>
              <w:rPr>
                <w:rFonts w:ascii="Arial" w:hAnsi="Arial"/>
                <w:b/>
                <w:bCs/>
                <w:sz w:val="26"/>
                <w:szCs w:val="26"/>
                <w:rtl/>
              </w:rPr>
            </w:pPr>
            <w:r w:rsidRPr="00254784">
              <w:rPr>
                <w:rFonts w:ascii="Arial" w:hAnsi="Arial" w:hint="cs"/>
                <w:b/>
                <w:bCs/>
                <w:sz w:val="26"/>
                <w:szCs w:val="26"/>
                <w:rtl/>
              </w:rPr>
              <w:t>ت</w:t>
            </w:r>
          </w:p>
        </w:tc>
        <w:tc>
          <w:tcPr>
            <w:tcW w:w="7830" w:type="dxa"/>
            <w:vAlign w:val="center"/>
          </w:tcPr>
          <w:p w:rsidR="009039E2" w:rsidRPr="00254784" w:rsidRDefault="009039E2" w:rsidP="00254784">
            <w:pPr>
              <w:bidi/>
              <w:spacing w:line="300" w:lineRule="exact"/>
              <w:jc w:val="center"/>
              <w:rPr>
                <w:rFonts w:ascii="Arial" w:hAnsi="Arial"/>
                <w:b/>
                <w:bCs/>
                <w:sz w:val="26"/>
                <w:szCs w:val="26"/>
                <w:rtl/>
              </w:rPr>
            </w:pPr>
            <w:r w:rsidRPr="00254784">
              <w:rPr>
                <w:rFonts w:ascii="Arial" w:hAnsi="Arial" w:hint="cs"/>
                <w:b/>
                <w:bCs/>
                <w:sz w:val="26"/>
                <w:szCs w:val="26"/>
                <w:rtl/>
              </w:rPr>
              <w:t>البي</w:t>
            </w:r>
            <w:r w:rsidR="00254784">
              <w:rPr>
                <w:rFonts w:ascii="Arial" w:hAnsi="Arial" w:hint="cs"/>
                <w:b/>
                <w:bCs/>
                <w:sz w:val="26"/>
                <w:szCs w:val="26"/>
                <w:rtl/>
              </w:rPr>
              <w:t>ـــــــــــــــــــــــ</w:t>
            </w:r>
            <w:r w:rsidRPr="00254784">
              <w:rPr>
                <w:rFonts w:ascii="Arial" w:hAnsi="Arial" w:hint="cs"/>
                <w:b/>
                <w:bCs/>
                <w:sz w:val="26"/>
                <w:szCs w:val="26"/>
                <w:rtl/>
              </w:rPr>
              <w:t>ان</w:t>
            </w:r>
          </w:p>
        </w:tc>
        <w:tc>
          <w:tcPr>
            <w:tcW w:w="990" w:type="dxa"/>
            <w:vAlign w:val="center"/>
          </w:tcPr>
          <w:p w:rsidR="009039E2" w:rsidRPr="00254784" w:rsidRDefault="009039E2" w:rsidP="00254784">
            <w:pPr>
              <w:bidi/>
              <w:spacing w:line="300" w:lineRule="exact"/>
              <w:ind w:left="75" w:firstLine="90"/>
              <w:jc w:val="center"/>
              <w:rPr>
                <w:rFonts w:ascii="Arial" w:hAnsi="Arial"/>
                <w:b/>
                <w:bCs/>
                <w:sz w:val="26"/>
                <w:szCs w:val="26"/>
                <w:rtl/>
              </w:rPr>
            </w:pPr>
            <w:r w:rsidRPr="00254784">
              <w:rPr>
                <w:rFonts w:ascii="Arial" w:hAnsi="Arial" w:hint="cs"/>
                <w:b/>
                <w:bCs/>
                <w:sz w:val="26"/>
                <w:szCs w:val="26"/>
                <w:rtl/>
              </w:rPr>
              <w:t>رقم الصفحة</w:t>
            </w:r>
          </w:p>
        </w:tc>
      </w:tr>
      <w:tr w:rsidR="00FF5CEA" w:rsidRPr="00254784" w:rsidTr="00254784">
        <w:trPr>
          <w:trHeight w:val="452"/>
        </w:trPr>
        <w:tc>
          <w:tcPr>
            <w:tcW w:w="630" w:type="dxa"/>
            <w:vAlign w:val="center"/>
          </w:tcPr>
          <w:p w:rsidR="00FF5CEA" w:rsidRPr="00254784" w:rsidRDefault="00FF5CEA" w:rsidP="00254784">
            <w:pPr>
              <w:tabs>
                <w:tab w:val="left" w:pos="0"/>
                <w:tab w:val="left" w:pos="162"/>
              </w:tabs>
              <w:bidi/>
              <w:spacing w:line="300" w:lineRule="exact"/>
              <w:ind w:left="360" w:right="-406" w:hanging="288"/>
              <w:rPr>
                <w:rFonts w:ascii="Simplified Arabic" w:hAnsi="Simplified Arabic" w:cs="Times New Roman"/>
                <w:sz w:val="26"/>
                <w:szCs w:val="26"/>
                <w:rtl/>
              </w:rPr>
            </w:pPr>
            <w:r w:rsidRPr="00254784">
              <w:rPr>
                <w:rFonts w:ascii="Simplified Arabic" w:hAnsi="Simplified Arabic" w:cs="PT Bold Heading" w:hint="cs"/>
                <w:sz w:val="26"/>
                <w:szCs w:val="26"/>
                <w:rtl/>
              </w:rPr>
              <w:t>5</w:t>
            </w:r>
            <w:r w:rsidRPr="00254784">
              <w:rPr>
                <w:rFonts w:ascii="Simplified Arabic" w:hAnsi="Simplified Arabic" w:cs="Times New Roman" w:hint="cs"/>
                <w:sz w:val="26"/>
                <w:szCs w:val="26"/>
                <w:rtl/>
              </w:rPr>
              <w:t>-3</w:t>
            </w:r>
          </w:p>
        </w:tc>
        <w:tc>
          <w:tcPr>
            <w:tcW w:w="7830" w:type="dxa"/>
          </w:tcPr>
          <w:p w:rsidR="00FF5CEA" w:rsidRPr="00254784" w:rsidRDefault="00FF5CEA" w:rsidP="00FF5CEA">
            <w:pPr>
              <w:bidi/>
              <w:spacing w:before="120" w:after="120" w:line="300" w:lineRule="exact"/>
              <w:ind w:right="567"/>
              <w:jc w:val="both"/>
              <w:rPr>
                <w:rFonts w:ascii="Simplified Arabic" w:hAnsi="Simplified Arabic" w:cs="Simplified Arabic"/>
                <w:sz w:val="26"/>
                <w:szCs w:val="26"/>
                <w:rtl/>
              </w:rPr>
            </w:pPr>
            <w:r w:rsidRPr="00254784">
              <w:rPr>
                <w:rFonts w:ascii="Simplified Arabic" w:hAnsi="Simplified Arabic" w:cs="PT Bold Heading" w:hint="cs"/>
                <w:sz w:val="26"/>
                <w:szCs w:val="26"/>
                <w:rtl/>
              </w:rPr>
              <w:t>السياسات الاسكانية في ليبيا والصعوبات التي تواجهها</w:t>
            </w:r>
            <w:r w:rsidR="00A06FC2">
              <w:rPr>
                <w:rFonts w:ascii="Simplified Arabic" w:hAnsi="Simplified Arabic" w:cs="Simplified Arabic" w:hint="cs"/>
                <w:sz w:val="26"/>
                <w:szCs w:val="26"/>
                <w:rtl/>
              </w:rPr>
              <w:t>.</w:t>
            </w:r>
          </w:p>
          <w:p w:rsidR="00FF5CEA" w:rsidRPr="00254784" w:rsidRDefault="00FF5CEA" w:rsidP="00FF5CEA">
            <w:pPr>
              <w:bidi/>
              <w:spacing w:before="120" w:after="120" w:line="300" w:lineRule="exact"/>
              <w:ind w:right="567"/>
              <w:jc w:val="both"/>
              <w:rPr>
                <w:rFonts w:ascii="Simplified Arabic" w:hAnsi="Simplified Arabic" w:cs="PT Bold Heading"/>
                <w:sz w:val="26"/>
                <w:szCs w:val="26"/>
                <w:rtl/>
              </w:rPr>
            </w:pPr>
            <w:r w:rsidRPr="00254784">
              <w:rPr>
                <w:rFonts w:ascii="Simplified Arabic" w:hAnsi="Simplified Arabic" w:cs="Simplified Arabic" w:hint="cs"/>
                <w:sz w:val="26"/>
                <w:szCs w:val="26"/>
                <w:rtl/>
              </w:rPr>
              <w:t>د</w:t>
            </w:r>
            <w:r w:rsidRPr="00254784">
              <w:rPr>
                <w:rFonts w:ascii="Simplified Arabic" w:hAnsi="Simplified Arabic" w:cs="Simplified Arabic"/>
                <w:sz w:val="26"/>
                <w:szCs w:val="26"/>
                <w:rtl/>
              </w:rPr>
              <w:t>.</w:t>
            </w:r>
            <w:r w:rsidRPr="00254784">
              <w:rPr>
                <w:rFonts w:ascii="Simplified Arabic" w:hAnsi="Simplified Arabic" w:cs="Simplified Arabic" w:hint="cs"/>
                <w:sz w:val="26"/>
                <w:szCs w:val="26"/>
                <w:rtl/>
              </w:rPr>
              <w:t>عائشة عبد السلام العالم</w:t>
            </w:r>
            <w:r w:rsidRPr="00254784">
              <w:rPr>
                <w:rFonts w:ascii="Simplified Arabic" w:hAnsi="Simplified Arabic" w:cs="Simplified Arabic"/>
                <w:sz w:val="26"/>
                <w:szCs w:val="26"/>
                <w:rtl/>
              </w:rPr>
              <w:t>........</w:t>
            </w:r>
            <w:r w:rsidR="001C3011">
              <w:rPr>
                <w:rFonts w:ascii="Simplified Arabic" w:hAnsi="Simplified Arabic" w:cs="Simplified Arabic" w:hint="cs"/>
                <w:sz w:val="26"/>
                <w:szCs w:val="26"/>
                <w:rtl/>
              </w:rPr>
              <w:t>..............................</w:t>
            </w:r>
            <w:r w:rsidRPr="00254784">
              <w:rPr>
                <w:rFonts w:ascii="Simplified Arabic" w:hAnsi="Simplified Arabic" w:cs="Simplified Arabic"/>
                <w:sz w:val="26"/>
                <w:szCs w:val="26"/>
                <w:rtl/>
              </w:rPr>
              <w:t>.....................</w:t>
            </w:r>
          </w:p>
        </w:tc>
        <w:tc>
          <w:tcPr>
            <w:tcW w:w="990" w:type="dxa"/>
          </w:tcPr>
          <w:p w:rsidR="00FF5CEA" w:rsidRPr="00254784" w:rsidRDefault="00FF5CEA" w:rsidP="00254784">
            <w:pPr>
              <w:bidi/>
              <w:spacing w:line="300" w:lineRule="exact"/>
              <w:ind w:left="75" w:firstLine="90"/>
              <w:jc w:val="center"/>
              <w:rPr>
                <w:rFonts w:ascii="Simplified Arabic" w:hAnsi="Simplified Arabic" w:cs="Simplified Arabic"/>
                <w:sz w:val="26"/>
                <w:szCs w:val="26"/>
                <w:rtl/>
              </w:rPr>
            </w:pPr>
          </w:p>
        </w:tc>
      </w:tr>
      <w:tr w:rsidR="00254784" w:rsidRPr="00254784" w:rsidTr="00254784">
        <w:trPr>
          <w:trHeight w:val="452"/>
        </w:trPr>
        <w:tc>
          <w:tcPr>
            <w:tcW w:w="630" w:type="dxa"/>
            <w:vAlign w:val="center"/>
          </w:tcPr>
          <w:p w:rsidR="009039E2" w:rsidRPr="00254784" w:rsidRDefault="00FF5CEA" w:rsidP="00254784">
            <w:pPr>
              <w:tabs>
                <w:tab w:val="left" w:pos="0"/>
                <w:tab w:val="left" w:pos="162"/>
              </w:tabs>
              <w:bidi/>
              <w:spacing w:line="300" w:lineRule="exact"/>
              <w:ind w:left="360" w:right="-406" w:hanging="288"/>
              <w:rPr>
                <w:rFonts w:ascii="Simplified Arabic" w:hAnsi="Simplified Arabic" w:cs="Times New Roman"/>
                <w:sz w:val="26"/>
                <w:szCs w:val="26"/>
                <w:rtl/>
              </w:rPr>
            </w:pPr>
            <w:r w:rsidRPr="00254784">
              <w:rPr>
                <w:rFonts w:ascii="Simplified Arabic" w:hAnsi="Simplified Arabic" w:cs="PT Bold Heading" w:hint="cs"/>
                <w:sz w:val="26"/>
                <w:szCs w:val="26"/>
                <w:rtl/>
              </w:rPr>
              <w:t>5</w:t>
            </w:r>
            <w:r w:rsidRPr="00254784">
              <w:rPr>
                <w:rFonts w:ascii="Simplified Arabic" w:hAnsi="Simplified Arabic" w:cs="Times New Roman" w:hint="cs"/>
                <w:sz w:val="26"/>
                <w:szCs w:val="26"/>
                <w:rtl/>
              </w:rPr>
              <w:t>-4</w:t>
            </w:r>
          </w:p>
        </w:tc>
        <w:tc>
          <w:tcPr>
            <w:tcW w:w="7830" w:type="dxa"/>
            <w:hideMark/>
          </w:tcPr>
          <w:p w:rsidR="0093059E" w:rsidRPr="00254784" w:rsidRDefault="009039E2" w:rsidP="0093059E">
            <w:pPr>
              <w:bidi/>
              <w:spacing w:before="120" w:after="120" w:line="300" w:lineRule="exact"/>
              <w:ind w:right="567"/>
              <w:jc w:val="both"/>
              <w:rPr>
                <w:rFonts w:ascii="Simplified Arabic" w:hAnsi="Simplified Arabic" w:cs="Simplified Arabic"/>
                <w:sz w:val="26"/>
                <w:szCs w:val="26"/>
                <w:rtl/>
              </w:rPr>
            </w:pPr>
            <w:r w:rsidRPr="00254784">
              <w:rPr>
                <w:rFonts w:ascii="Simplified Arabic" w:hAnsi="Simplified Arabic" w:cs="PT Bold Heading" w:hint="cs"/>
                <w:sz w:val="26"/>
                <w:szCs w:val="26"/>
                <w:rtl/>
              </w:rPr>
              <w:t>الآثار الاقتصادية لبعض مؤشرات التنمية الزراعية على القطاع الزراعي في ليبيا</w:t>
            </w:r>
            <w:r w:rsidR="00A06FC2">
              <w:rPr>
                <w:rFonts w:ascii="Simplified Arabic" w:hAnsi="Simplified Arabic" w:cs="Simplified Arabic" w:hint="cs"/>
                <w:sz w:val="26"/>
                <w:szCs w:val="26"/>
                <w:rtl/>
              </w:rPr>
              <w:t>.</w:t>
            </w:r>
          </w:p>
          <w:p w:rsidR="0093059E" w:rsidRPr="00254784" w:rsidRDefault="0093059E" w:rsidP="0093059E">
            <w:pPr>
              <w:bidi/>
              <w:spacing w:before="120" w:after="120" w:line="300" w:lineRule="exact"/>
              <w:ind w:right="567"/>
              <w:jc w:val="both"/>
              <w:rPr>
                <w:rFonts w:ascii="Simplified Arabic" w:hAnsi="Simplified Arabic" w:cs="Simplified Arabic"/>
                <w:sz w:val="26"/>
                <w:szCs w:val="26"/>
                <w:rtl/>
              </w:rPr>
            </w:pPr>
            <w:r w:rsidRPr="00254784">
              <w:rPr>
                <w:rFonts w:ascii="Simplified Arabic" w:hAnsi="Simplified Arabic" w:cs="Simplified Arabic"/>
                <w:sz w:val="26"/>
                <w:szCs w:val="26"/>
                <w:rtl/>
              </w:rPr>
              <w:t xml:space="preserve">د. </w:t>
            </w:r>
            <w:r w:rsidRPr="00254784">
              <w:rPr>
                <w:rFonts w:ascii="Simplified Arabic" w:hAnsi="Simplified Arabic" w:cs="Simplified Arabic" w:hint="cs"/>
                <w:sz w:val="26"/>
                <w:szCs w:val="26"/>
                <w:rtl/>
              </w:rPr>
              <w:t>عوض بالقاسم لعيرج</w:t>
            </w:r>
            <w:r w:rsidRPr="00254784">
              <w:rPr>
                <w:rFonts w:ascii="Simplified Arabic" w:hAnsi="Simplified Arabic" w:cs="Simplified Arabic"/>
                <w:sz w:val="26"/>
                <w:szCs w:val="26"/>
                <w:rtl/>
              </w:rPr>
              <w:t>........</w:t>
            </w:r>
            <w:r w:rsidR="001C3011">
              <w:rPr>
                <w:rFonts w:ascii="Simplified Arabic" w:hAnsi="Simplified Arabic" w:cs="Simplified Arabic" w:hint="cs"/>
                <w:sz w:val="26"/>
                <w:szCs w:val="26"/>
                <w:rtl/>
              </w:rPr>
              <w:t>..................................</w:t>
            </w:r>
            <w:r w:rsidRPr="00254784">
              <w:rPr>
                <w:rFonts w:ascii="Simplified Arabic" w:hAnsi="Simplified Arabic" w:cs="Simplified Arabic"/>
                <w:sz w:val="26"/>
                <w:szCs w:val="26"/>
                <w:rtl/>
              </w:rPr>
              <w:t>...................</w:t>
            </w:r>
            <w:r w:rsidRPr="00254784">
              <w:rPr>
                <w:rFonts w:ascii="Simplified Arabic" w:hAnsi="Simplified Arabic" w:cs="Simplified Arabic" w:hint="cs"/>
                <w:sz w:val="26"/>
                <w:szCs w:val="26"/>
                <w:rtl/>
              </w:rPr>
              <w:t>.</w:t>
            </w:r>
          </w:p>
          <w:p w:rsidR="009039E2" w:rsidRPr="00254784" w:rsidRDefault="0093059E" w:rsidP="0093059E">
            <w:pPr>
              <w:bidi/>
              <w:spacing w:line="300" w:lineRule="exact"/>
              <w:rPr>
                <w:rFonts w:ascii="Simplified Arabic" w:hAnsi="Simplified Arabic" w:cs="PT Bold Heading"/>
                <w:sz w:val="26"/>
                <w:szCs w:val="26"/>
              </w:rPr>
            </w:pPr>
            <w:r w:rsidRPr="00254784">
              <w:rPr>
                <w:rFonts w:ascii="Simplified Arabic" w:hAnsi="Simplified Arabic" w:cs="Simplified Arabic" w:hint="cs"/>
                <w:sz w:val="26"/>
                <w:szCs w:val="26"/>
                <w:rtl/>
              </w:rPr>
              <w:t>أحمد محمد فراج</w:t>
            </w:r>
            <w:r w:rsidRPr="00254784">
              <w:rPr>
                <w:rFonts w:ascii="Simplified Arabic" w:hAnsi="Simplified Arabic" w:cs="Simplified Arabic"/>
                <w:sz w:val="26"/>
                <w:szCs w:val="26"/>
                <w:rtl/>
              </w:rPr>
              <w:t>.......................</w:t>
            </w:r>
            <w:r w:rsidR="00A054E9">
              <w:rPr>
                <w:rFonts w:ascii="Simplified Arabic" w:hAnsi="Simplified Arabic" w:cs="Simplified Arabic" w:hint="cs"/>
                <w:sz w:val="26"/>
                <w:szCs w:val="26"/>
                <w:rtl/>
              </w:rPr>
              <w:t>...................................</w:t>
            </w:r>
            <w:r w:rsidRPr="00254784">
              <w:rPr>
                <w:rFonts w:ascii="Simplified Arabic" w:hAnsi="Simplified Arabic" w:cs="Simplified Arabic"/>
                <w:sz w:val="26"/>
                <w:szCs w:val="26"/>
                <w:rtl/>
              </w:rPr>
              <w:t xml:space="preserve">........... </w:t>
            </w:r>
          </w:p>
        </w:tc>
        <w:tc>
          <w:tcPr>
            <w:tcW w:w="990" w:type="dxa"/>
          </w:tcPr>
          <w:p w:rsidR="0093059E" w:rsidRPr="00254784" w:rsidRDefault="0093059E" w:rsidP="00254784">
            <w:pPr>
              <w:bidi/>
              <w:spacing w:line="300" w:lineRule="exact"/>
              <w:ind w:left="75" w:firstLine="90"/>
              <w:jc w:val="center"/>
              <w:rPr>
                <w:rFonts w:ascii="Simplified Arabic" w:hAnsi="Simplified Arabic" w:cs="Simplified Arabic"/>
                <w:sz w:val="26"/>
                <w:szCs w:val="26"/>
                <w:rtl/>
              </w:rPr>
            </w:pPr>
          </w:p>
          <w:p w:rsidR="0093059E" w:rsidRPr="00254784" w:rsidRDefault="0093059E" w:rsidP="00254784">
            <w:pPr>
              <w:bidi/>
              <w:spacing w:line="300" w:lineRule="exact"/>
              <w:ind w:left="75" w:firstLine="90"/>
              <w:jc w:val="center"/>
              <w:rPr>
                <w:rFonts w:ascii="Simplified Arabic" w:hAnsi="Simplified Arabic" w:cs="Simplified Arabic"/>
                <w:sz w:val="26"/>
                <w:szCs w:val="26"/>
                <w:rtl/>
              </w:rPr>
            </w:pPr>
          </w:p>
          <w:p w:rsidR="009039E2" w:rsidRPr="00254784" w:rsidRDefault="009039E2" w:rsidP="00254784">
            <w:pPr>
              <w:bidi/>
              <w:spacing w:line="300" w:lineRule="exact"/>
              <w:ind w:left="75" w:firstLine="90"/>
              <w:jc w:val="center"/>
              <w:rPr>
                <w:rFonts w:ascii="Simplified Arabic" w:hAnsi="Simplified Arabic" w:cs="PT Bold Heading"/>
                <w:sz w:val="26"/>
                <w:szCs w:val="26"/>
                <w:rtl/>
              </w:rPr>
            </w:pPr>
          </w:p>
        </w:tc>
      </w:tr>
      <w:tr w:rsidR="001C3011" w:rsidRPr="00254784" w:rsidTr="00A06FC2">
        <w:trPr>
          <w:trHeight w:val="452"/>
        </w:trPr>
        <w:tc>
          <w:tcPr>
            <w:tcW w:w="9450" w:type="dxa"/>
            <w:gridSpan w:val="3"/>
            <w:vAlign w:val="center"/>
          </w:tcPr>
          <w:p w:rsidR="001C3011" w:rsidRPr="00254784" w:rsidRDefault="001C3011" w:rsidP="001C3011">
            <w:pPr>
              <w:bidi/>
              <w:spacing w:before="120" w:after="120" w:line="300" w:lineRule="exact"/>
              <w:ind w:left="75" w:right="-28" w:firstLine="90"/>
              <w:rPr>
                <w:rFonts w:ascii="Simplified Arabic" w:hAnsi="Simplified Arabic" w:cs="Simplified Arabic"/>
                <w:sz w:val="26"/>
                <w:szCs w:val="26"/>
                <w:rtl/>
              </w:rPr>
            </w:pPr>
            <w:r>
              <w:rPr>
                <w:rFonts w:ascii="Simplified Arabic" w:hAnsi="Simplified Arabic" w:cs="PT Bold Heading" w:hint="cs"/>
                <w:sz w:val="26"/>
                <w:szCs w:val="26"/>
                <w:rtl/>
              </w:rPr>
              <w:t xml:space="preserve">     6</w:t>
            </w:r>
            <w:r>
              <w:rPr>
                <w:rFonts w:ascii="Simplified Arabic" w:hAnsi="Simplified Arabic" w:cs="Times New Roman" w:hint="cs"/>
                <w:sz w:val="26"/>
                <w:szCs w:val="26"/>
                <w:rtl/>
              </w:rPr>
              <w:t xml:space="preserve">- </w:t>
            </w:r>
            <w:r w:rsidRPr="00254784">
              <w:rPr>
                <w:rFonts w:ascii="Simplified Arabic" w:hAnsi="Simplified Arabic" w:cs="PT Bold Heading" w:hint="cs"/>
                <w:sz w:val="26"/>
                <w:szCs w:val="26"/>
                <w:rtl/>
              </w:rPr>
              <w:t>الجلسة العلمية السادسة</w:t>
            </w:r>
          </w:p>
        </w:tc>
      </w:tr>
      <w:tr w:rsidR="00A054E9" w:rsidRPr="00254784" w:rsidTr="00254784">
        <w:trPr>
          <w:trHeight w:val="452"/>
        </w:trPr>
        <w:tc>
          <w:tcPr>
            <w:tcW w:w="630" w:type="dxa"/>
            <w:vAlign w:val="center"/>
          </w:tcPr>
          <w:p w:rsidR="00A054E9" w:rsidRPr="00254784" w:rsidRDefault="00A054E9" w:rsidP="00A054E9">
            <w:pPr>
              <w:tabs>
                <w:tab w:val="left" w:pos="0"/>
                <w:tab w:val="left" w:pos="162"/>
              </w:tabs>
              <w:bidi/>
              <w:spacing w:before="120" w:after="120" w:line="300" w:lineRule="exact"/>
              <w:ind w:right="-406"/>
              <w:rPr>
                <w:rFonts w:ascii="Simplified Arabic" w:hAnsi="Simplified Arabic" w:cs="Simplified Arabic"/>
                <w:sz w:val="26"/>
                <w:szCs w:val="26"/>
                <w:rtl/>
              </w:rPr>
            </w:pPr>
            <w:r>
              <w:rPr>
                <w:rFonts w:ascii="Simplified Arabic" w:hAnsi="Simplified Arabic" w:cs="Simplified Arabic" w:hint="cs"/>
                <w:sz w:val="26"/>
                <w:szCs w:val="26"/>
                <w:rtl/>
              </w:rPr>
              <w:t>6</w:t>
            </w:r>
            <w:r w:rsidRPr="00254784">
              <w:rPr>
                <w:rFonts w:ascii="Simplified Arabic" w:hAnsi="Simplified Arabic" w:cs="Simplified Arabic" w:hint="cs"/>
                <w:sz w:val="26"/>
                <w:szCs w:val="26"/>
                <w:rtl/>
              </w:rPr>
              <w:t>-</w:t>
            </w:r>
            <w:r>
              <w:rPr>
                <w:rFonts w:ascii="Simplified Arabic" w:hAnsi="Simplified Arabic" w:cs="Simplified Arabic" w:hint="cs"/>
                <w:sz w:val="26"/>
                <w:szCs w:val="26"/>
                <w:rtl/>
              </w:rPr>
              <w:t>1</w:t>
            </w:r>
          </w:p>
        </w:tc>
        <w:tc>
          <w:tcPr>
            <w:tcW w:w="7830" w:type="dxa"/>
            <w:hideMark/>
          </w:tcPr>
          <w:p w:rsidR="00A054E9" w:rsidRPr="00254784" w:rsidRDefault="00A054E9" w:rsidP="00A054E9">
            <w:pPr>
              <w:bidi/>
              <w:spacing w:before="120" w:after="120" w:line="300" w:lineRule="exact"/>
              <w:ind w:right="567"/>
              <w:jc w:val="both"/>
              <w:rPr>
                <w:rFonts w:ascii="Simplified Arabic" w:hAnsi="Simplified Arabic" w:cs="Simplified Arabic"/>
                <w:sz w:val="26"/>
                <w:szCs w:val="26"/>
                <w:rtl/>
              </w:rPr>
            </w:pPr>
            <w:r w:rsidRPr="00254784">
              <w:rPr>
                <w:rFonts w:ascii="Simplified Arabic" w:hAnsi="Simplified Arabic" w:cs="PT Bold Heading" w:hint="cs"/>
                <w:sz w:val="26"/>
                <w:szCs w:val="26"/>
                <w:rtl/>
              </w:rPr>
              <w:t xml:space="preserve">رؤية نحو </w:t>
            </w:r>
            <w:r w:rsidR="00A06FC2">
              <w:rPr>
                <w:rFonts w:ascii="Simplified Arabic" w:hAnsi="Simplified Arabic" w:cs="PT Bold Heading" w:hint="cs"/>
                <w:sz w:val="26"/>
                <w:szCs w:val="26"/>
                <w:rtl/>
              </w:rPr>
              <w:t>إستراتيجية</w:t>
            </w:r>
            <w:r w:rsidRPr="00254784">
              <w:rPr>
                <w:rFonts w:ascii="Simplified Arabic" w:hAnsi="Simplified Arabic" w:cs="PT Bold Heading" w:hint="cs"/>
                <w:sz w:val="26"/>
                <w:szCs w:val="26"/>
                <w:rtl/>
              </w:rPr>
              <w:t xml:space="preserve"> تطوير القطاع الخاص</w:t>
            </w:r>
            <w:r w:rsidR="00A06FC2">
              <w:rPr>
                <w:rFonts w:ascii="Simplified Arabic" w:hAnsi="Simplified Arabic" w:cs="PT Bold Heading" w:hint="cs"/>
                <w:sz w:val="26"/>
                <w:szCs w:val="26"/>
                <w:rtl/>
              </w:rPr>
              <w:t>.</w:t>
            </w:r>
          </w:p>
          <w:p w:rsidR="00A054E9" w:rsidRPr="00254784" w:rsidRDefault="00A054E9" w:rsidP="00A054E9">
            <w:pPr>
              <w:bidi/>
              <w:spacing w:before="120" w:after="120" w:line="300" w:lineRule="exact"/>
              <w:ind w:right="567"/>
              <w:jc w:val="both"/>
              <w:rPr>
                <w:rFonts w:ascii="Simplified Arabic" w:hAnsi="Simplified Arabic" w:cs="Simplified Arabic"/>
                <w:sz w:val="26"/>
                <w:szCs w:val="26"/>
              </w:rPr>
            </w:pPr>
            <w:r w:rsidRPr="00254784">
              <w:rPr>
                <w:rFonts w:ascii="Simplified Arabic" w:hAnsi="Simplified Arabic" w:cs="Simplified Arabic" w:hint="cs"/>
                <w:sz w:val="26"/>
                <w:szCs w:val="26"/>
                <w:rtl/>
              </w:rPr>
              <w:t>م. هاني صالح ادغيم</w:t>
            </w:r>
            <w:r w:rsidRPr="00254784">
              <w:rPr>
                <w:rFonts w:ascii="Simplified Arabic" w:hAnsi="Simplified Arabic" w:cs="Simplified Arabic"/>
                <w:sz w:val="26"/>
                <w:szCs w:val="26"/>
                <w:rtl/>
              </w:rPr>
              <w:t>......</w:t>
            </w:r>
            <w:r w:rsidR="001C3011">
              <w:rPr>
                <w:rFonts w:ascii="Simplified Arabic" w:hAnsi="Simplified Arabic" w:cs="Simplified Arabic" w:hint="cs"/>
                <w:sz w:val="26"/>
                <w:szCs w:val="26"/>
                <w:rtl/>
              </w:rPr>
              <w:t>................................</w:t>
            </w:r>
            <w:r w:rsidRPr="00254784">
              <w:rPr>
                <w:rFonts w:ascii="Simplified Arabic" w:hAnsi="Simplified Arabic" w:cs="Simplified Arabic"/>
                <w:sz w:val="26"/>
                <w:szCs w:val="26"/>
                <w:rtl/>
              </w:rPr>
              <w:t>.</w:t>
            </w:r>
            <w:r w:rsidR="00A06FC2">
              <w:rPr>
                <w:rFonts w:ascii="Simplified Arabic" w:hAnsi="Simplified Arabic" w:cs="Simplified Arabic" w:hint="cs"/>
                <w:sz w:val="26"/>
                <w:szCs w:val="26"/>
                <w:rtl/>
              </w:rPr>
              <w:t>.</w:t>
            </w:r>
            <w:r w:rsidRPr="00254784">
              <w:rPr>
                <w:rFonts w:ascii="Simplified Arabic" w:hAnsi="Simplified Arabic" w:cs="Simplified Arabic"/>
                <w:sz w:val="26"/>
                <w:szCs w:val="26"/>
                <w:rtl/>
              </w:rPr>
              <w:t xml:space="preserve">........................ </w:t>
            </w:r>
          </w:p>
        </w:tc>
        <w:tc>
          <w:tcPr>
            <w:tcW w:w="990" w:type="dxa"/>
          </w:tcPr>
          <w:p w:rsidR="00A054E9" w:rsidRPr="00254784" w:rsidRDefault="00A054E9" w:rsidP="00A054E9">
            <w:pPr>
              <w:bidi/>
              <w:spacing w:before="120" w:after="120" w:line="300" w:lineRule="exact"/>
              <w:ind w:left="75" w:right="-28" w:firstLine="90"/>
              <w:jc w:val="center"/>
              <w:rPr>
                <w:rFonts w:ascii="Simplified Arabic" w:hAnsi="Simplified Arabic" w:cs="Simplified Arabic"/>
                <w:sz w:val="26"/>
                <w:szCs w:val="26"/>
                <w:rtl/>
              </w:rPr>
            </w:pPr>
          </w:p>
          <w:p w:rsidR="00A054E9" w:rsidRPr="00254784" w:rsidRDefault="00A054E9" w:rsidP="00A054E9">
            <w:pPr>
              <w:bidi/>
              <w:spacing w:before="120" w:after="120" w:line="300" w:lineRule="exact"/>
              <w:ind w:left="75" w:right="-28" w:firstLine="90"/>
              <w:jc w:val="center"/>
              <w:rPr>
                <w:rFonts w:ascii="Simplified Arabic" w:hAnsi="Simplified Arabic" w:cs="Simplified Arabic"/>
                <w:sz w:val="26"/>
                <w:szCs w:val="26"/>
                <w:rtl/>
              </w:rPr>
            </w:pPr>
          </w:p>
        </w:tc>
      </w:tr>
      <w:tr w:rsidR="00A054E9" w:rsidRPr="00254784" w:rsidTr="00254784">
        <w:trPr>
          <w:trHeight w:val="452"/>
        </w:trPr>
        <w:tc>
          <w:tcPr>
            <w:tcW w:w="630" w:type="dxa"/>
            <w:vAlign w:val="center"/>
          </w:tcPr>
          <w:p w:rsidR="00A054E9" w:rsidRPr="00254784" w:rsidRDefault="00A054E9" w:rsidP="00A054E9">
            <w:pPr>
              <w:tabs>
                <w:tab w:val="left" w:pos="0"/>
                <w:tab w:val="left" w:pos="162"/>
              </w:tabs>
              <w:bidi/>
              <w:spacing w:line="300" w:lineRule="exact"/>
              <w:ind w:left="360" w:right="-406" w:hanging="288"/>
              <w:rPr>
                <w:rFonts w:ascii="Simplified Arabic" w:hAnsi="Simplified Arabic" w:cs="Times New Roman"/>
                <w:sz w:val="26"/>
                <w:szCs w:val="26"/>
                <w:rtl/>
              </w:rPr>
            </w:pPr>
            <w:r w:rsidRPr="00254784">
              <w:rPr>
                <w:rFonts w:ascii="Simplified Arabic" w:hAnsi="Simplified Arabic" w:cs="PT Bold Heading" w:hint="cs"/>
                <w:sz w:val="26"/>
                <w:szCs w:val="26"/>
                <w:rtl/>
              </w:rPr>
              <w:t>6</w:t>
            </w:r>
            <w:r w:rsidRPr="00254784">
              <w:rPr>
                <w:rFonts w:ascii="Simplified Arabic" w:hAnsi="Simplified Arabic" w:cs="Times New Roman" w:hint="cs"/>
                <w:sz w:val="26"/>
                <w:szCs w:val="26"/>
                <w:rtl/>
              </w:rPr>
              <w:t>-</w:t>
            </w:r>
            <w:r>
              <w:rPr>
                <w:rFonts w:ascii="Simplified Arabic" w:hAnsi="Simplified Arabic" w:cs="Times New Roman" w:hint="cs"/>
                <w:sz w:val="26"/>
                <w:szCs w:val="26"/>
                <w:rtl/>
              </w:rPr>
              <w:t>2</w:t>
            </w:r>
          </w:p>
        </w:tc>
        <w:tc>
          <w:tcPr>
            <w:tcW w:w="7830" w:type="dxa"/>
            <w:hideMark/>
          </w:tcPr>
          <w:p w:rsidR="00A054E9" w:rsidRPr="00254784" w:rsidRDefault="00A054E9" w:rsidP="00A054E9">
            <w:pPr>
              <w:bidi/>
              <w:spacing w:line="300" w:lineRule="exact"/>
              <w:ind w:left="360" w:hanging="360"/>
              <w:rPr>
                <w:rFonts w:ascii="Simplified Arabic" w:hAnsi="Simplified Arabic" w:cs="Simplified Arabic"/>
                <w:sz w:val="26"/>
                <w:szCs w:val="26"/>
                <w:rtl/>
              </w:rPr>
            </w:pPr>
            <w:r w:rsidRPr="00254784">
              <w:rPr>
                <w:rFonts w:ascii="Simplified Arabic" w:hAnsi="Simplified Arabic" w:cs="PT Bold Heading" w:hint="cs"/>
                <w:sz w:val="26"/>
                <w:szCs w:val="26"/>
                <w:rtl/>
              </w:rPr>
              <w:t>الدور التنموي لقطاع الصناعة التحويلية</w:t>
            </w:r>
            <w:r w:rsidR="00A06FC2">
              <w:rPr>
                <w:rFonts w:ascii="Simplified Arabic" w:hAnsi="Simplified Arabic" w:cs="Simplified Arabic" w:hint="cs"/>
                <w:sz w:val="26"/>
                <w:szCs w:val="26"/>
                <w:rtl/>
              </w:rPr>
              <w:t>.</w:t>
            </w:r>
          </w:p>
          <w:p w:rsidR="00A054E9" w:rsidRPr="00254784" w:rsidRDefault="00A054E9" w:rsidP="00A054E9">
            <w:pPr>
              <w:bidi/>
              <w:spacing w:line="300" w:lineRule="exact"/>
              <w:ind w:left="360" w:hanging="360"/>
              <w:rPr>
                <w:rFonts w:ascii="Simplified Arabic" w:hAnsi="Simplified Arabic" w:cs="PT Bold Heading"/>
                <w:sz w:val="26"/>
                <w:szCs w:val="26"/>
              </w:rPr>
            </w:pPr>
            <w:r w:rsidRPr="00254784">
              <w:rPr>
                <w:rFonts w:ascii="Simplified Arabic" w:hAnsi="Simplified Arabic" w:cs="Simplified Arabic" w:hint="cs"/>
                <w:sz w:val="26"/>
                <w:szCs w:val="26"/>
                <w:rtl/>
              </w:rPr>
              <w:t xml:space="preserve"> د. محمد عمر الشويرف</w:t>
            </w:r>
            <w:r w:rsidRPr="00254784">
              <w:rPr>
                <w:rFonts w:ascii="Simplified Arabic" w:hAnsi="Simplified Arabic" w:cs="Simplified Arabic"/>
                <w:sz w:val="26"/>
                <w:szCs w:val="26"/>
                <w:rtl/>
              </w:rPr>
              <w:t>...</w:t>
            </w:r>
            <w:r w:rsidR="001C3011">
              <w:rPr>
                <w:rFonts w:ascii="Simplified Arabic" w:hAnsi="Simplified Arabic" w:cs="Simplified Arabic" w:hint="cs"/>
                <w:sz w:val="26"/>
                <w:szCs w:val="26"/>
                <w:rtl/>
              </w:rPr>
              <w:t>........................</w:t>
            </w:r>
            <w:r w:rsidRPr="00254784">
              <w:rPr>
                <w:rFonts w:ascii="Simplified Arabic" w:hAnsi="Simplified Arabic" w:cs="Simplified Arabic"/>
                <w:sz w:val="26"/>
                <w:szCs w:val="26"/>
                <w:rtl/>
              </w:rPr>
              <w:t>........</w:t>
            </w:r>
            <w:r w:rsidR="00A06FC2">
              <w:rPr>
                <w:rFonts w:ascii="Simplified Arabic" w:hAnsi="Simplified Arabic" w:cs="Simplified Arabic" w:hint="cs"/>
                <w:sz w:val="26"/>
                <w:szCs w:val="26"/>
                <w:rtl/>
              </w:rPr>
              <w:t>...</w:t>
            </w:r>
            <w:r w:rsidRPr="00254784">
              <w:rPr>
                <w:rFonts w:ascii="Simplified Arabic" w:hAnsi="Simplified Arabic" w:cs="Simplified Arabic"/>
                <w:sz w:val="26"/>
                <w:szCs w:val="26"/>
                <w:rtl/>
              </w:rPr>
              <w:t xml:space="preserve">........................ </w:t>
            </w:r>
          </w:p>
        </w:tc>
        <w:tc>
          <w:tcPr>
            <w:tcW w:w="990" w:type="dxa"/>
          </w:tcPr>
          <w:p w:rsidR="00A054E9" w:rsidRPr="00254784" w:rsidRDefault="00A054E9" w:rsidP="00A054E9">
            <w:pPr>
              <w:bidi/>
              <w:spacing w:line="300" w:lineRule="exact"/>
              <w:ind w:left="75" w:firstLine="90"/>
              <w:jc w:val="center"/>
              <w:rPr>
                <w:rFonts w:ascii="Simplified Arabic" w:hAnsi="Simplified Arabic" w:cs="Simplified Arabic"/>
                <w:sz w:val="26"/>
                <w:szCs w:val="26"/>
                <w:rtl/>
              </w:rPr>
            </w:pPr>
          </w:p>
          <w:p w:rsidR="00A054E9" w:rsidRPr="00254784" w:rsidRDefault="00A054E9" w:rsidP="00A054E9">
            <w:pPr>
              <w:bidi/>
              <w:spacing w:line="300" w:lineRule="exact"/>
              <w:ind w:left="75" w:firstLine="90"/>
              <w:jc w:val="center"/>
              <w:rPr>
                <w:rFonts w:ascii="Simplified Arabic" w:hAnsi="Simplified Arabic" w:cs="PT Bold Heading"/>
                <w:sz w:val="26"/>
                <w:szCs w:val="26"/>
                <w:rtl/>
              </w:rPr>
            </w:pPr>
          </w:p>
        </w:tc>
      </w:tr>
      <w:tr w:rsidR="00A054E9" w:rsidRPr="00254784" w:rsidTr="00254784">
        <w:trPr>
          <w:trHeight w:val="452"/>
        </w:trPr>
        <w:tc>
          <w:tcPr>
            <w:tcW w:w="630" w:type="dxa"/>
            <w:vAlign w:val="center"/>
          </w:tcPr>
          <w:p w:rsidR="00A054E9" w:rsidRPr="00254784" w:rsidRDefault="00A054E9" w:rsidP="00A054E9">
            <w:pPr>
              <w:tabs>
                <w:tab w:val="left" w:pos="162"/>
                <w:tab w:val="left" w:pos="252"/>
              </w:tabs>
              <w:bidi/>
              <w:spacing w:before="120" w:after="120" w:line="300" w:lineRule="exact"/>
              <w:ind w:right="-406" w:hanging="288"/>
              <w:jc w:val="center"/>
              <w:rPr>
                <w:rFonts w:ascii="Simplified Arabic" w:hAnsi="Simplified Arabic" w:cs="Simplified Arabic"/>
                <w:sz w:val="26"/>
                <w:szCs w:val="26"/>
                <w:rtl/>
              </w:rPr>
            </w:pPr>
            <w:r>
              <w:rPr>
                <w:rFonts w:ascii="Simplified Arabic" w:hAnsi="Simplified Arabic" w:cs="Simplified Arabic" w:hint="cs"/>
                <w:sz w:val="26"/>
                <w:szCs w:val="26"/>
                <w:rtl/>
              </w:rPr>
              <w:t>6-3</w:t>
            </w:r>
          </w:p>
        </w:tc>
        <w:tc>
          <w:tcPr>
            <w:tcW w:w="7830" w:type="dxa"/>
            <w:hideMark/>
          </w:tcPr>
          <w:p w:rsidR="00A054E9" w:rsidRDefault="00A054E9" w:rsidP="00A054E9">
            <w:pPr>
              <w:bidi/>
              <w:spacing w:before="120" w:after="120" w:line="300" w:lineRule="exact"/>
              <w:ind w:right="567"/>
              <w:jc w:val="both"/>
              <w:rPr>
                <w:rFonts w:ascii="Simplified Arabic" w:hAnsi="Simplified Arabic" w:cs="Simplified Arabic"/>
                <w:sz w:val="26"/>
                <w:szCs w:val="26"/>
                <w:rtl/>
              </w:rPr>
            </w:pPr>
            <w:r w:rsidRPr="00254784">
              <w:rPr>
                <w:rFonts w:ascii="Simplified Arabic" w:hAnsi="Simplified Arabic" w:cs="PT Bold Heading" w:hint="cs"/>
                <w:sz w:val="26"/>
                <w:szCs w:val="26"/>
                <w:rtl/>
              </w:rPr>
              <w:t>العلاقات التشابكية لمشروعات القطاع الخاص والقطاع العام</w:t>
            </w:r>
            <w:r w:rsidR="00A06FC2">
              <w:rPr>
                <w:rFonts w:ascii="Simplified Arabic" w:hAnsi="Simplified Arabic" w:cs="Simplified Arabic" w:hint="cs"/>
                <w:sz w:val="26"/>
                <w:szCs w:val="26"/>
                <w:rtl/>
              </w:rPr>
              <w:t>.</w:t>
            </w:r>
          </w:p>
          <w:p w:rsidR="00A054E9" w:rsidRPr="00254784" w:rsidRDefault="00A054E9" w:rsidP="00A054E9">
            <w:pPr>
              <w:bidi/>
              <w:spacing w:before="120" w:after="120" w:line="300" w:lineRule="exact"/>
              <w:ind w:right="567"/>
              <w:jc w:val="both"/>
              <w:rPr>
                <w:rFonts w:ascii="Simplified Arabic" w:hAnsi="Simplified Arabic" w:cs="Simplified Arabic"/>
                <w:sz w:val="26"/>
                <w:szCs w:val="26"/>
              </w:rPr>
            </w:pPr>
            <w:r>
              <w:rPr>
                <w:rFonts w:ascii="Simplified Arabic" w:hAnsi="Simplified Arabic" w:cs="Simplified Arabic" w:hint="cs"/>
                <w:sz w:val="26"/>
                <w:szCs w:val="26"/>
                <w:rtl/>
              </w:rPr>
              <w:t xml:space="preserve">أ. </w:t>
            </w:r>
            <w:r w:rsidRPr="00254784">
              <w:rPr>
                <w:rFonts w:ascii="Simplified Arabic" w:hAnsi="Simplified Arabic" w:cs="Simplified Arabic" w:hint="cs"/>
                <w:sz w:val="26"/>
                <w:szCs w:val="26"/>
                <w:rtl/>
              </w:rPr>
              <w:t xml:space="preserve"> نعيمة محمد أحمد</w:t>
            </w:r>
            <w:r w:rsidRPr="00254784">
              <w:rPr>
                <w:rFonts w:ascii="Simplified Arabic" w:hAnsi="Simplified Arabic" w:cs="Simplified Arabic"/>
                <w:sz w:val="26"/>
                <w:szCs w:val="26"/>
                <w:rtl/>
              </w:rPr>
              <w:t>.................</w:t>
            </w:r>
            <w:r w:rsidR="001C3011">
              <w:rPr>
                <w:rFonts w:ascii="Simplified Arabic" w:hAnsi="Simplified Arabic" w:cs="Simplified Arabic" w:hint="cs"/>
                <w:sz w:val="26"/>
                <w:szCs w:val="26"/>
                <w:rtl/>
              </w:rPr>
              <w:t>.........................</w:t>
            </w:r>
            <w:r w:rsidR="00A06FC2">
              <w:rPr>
                <w:rFonts w:ascii="Simplified Arabic" w:hAnsi="Simplified Arabic" w:cs="Simplified Arabic" w:hint="cs"/>
                <w:sz w:val="26"/>
                <w:szCs w:val="26"/>
                <w:rtl/>
              </w:rPr>
              <w:t>..</w:t>
            </w:r>
            <w:r w:rsidR="001C3011">
              <w:rPr>
                <w:rFonts w:ascii="Simplified Arabic" w:hAnsi="Simplified Arabic" w:cs="Simplified Arabic" w:hint="cs"/>
                <w:sz w:val="26"/>
                <w:szCs w:val="26"/>
                <w:rtl/>
              </w:rPr>
              <w:t>..........</w:t>
            </w:r>
            <w:r w:rsidRPr="00254784">
              <w:rPr>
                <w:rFonts w:ascii="Simplified Arabic" w:hAnsi="Simplified Arabic" w:cs="Simplified Arabic"/>
                <w:sz w:val="26"/>
                <w:szCs w:val="26"/>
                <w:rtl/>
              </w:rPr>
              <w:t xml:space="preserve">.......... </w:t>
            </w:r>
          </w:p>
        </w:tc>
        <w:tc>
          <w:tcPr>
            <w:tcW w:w="990" w:type="dxa"/>
          </w:tcPr>
          <w:p w:rsidR="00A054E9" w:rsidRDefault="00A054E9" w:rsidP="00A054E9">
            <w:pPr>
              <w:bidi/>
              <w:spacing w:before="120" w:after="120" w:line="300" w:lineRule="exact"/>
              <w:ind w:left="75" w:right="567" w:firstLine="90"/>
              <w:jc w:val="center"/>
              <w:rPr>
                <w:rFonts w:ascii="Simplified Arabic" w:hAnsi="Simplified Arabic" w:cs="Simplified Arabic"/>
                <w:sz w:val="26"/>
                <w:szCs w:val="26"/>
                <w:rtl/>
              </w:rPr>
            </w:pPr>
          </w:p>
          <w:p w:rsidR="00A054E9" w:rsidRPr="00254784" w:rsidRDefault="00A054E9" w:rsidP="00A054E9">
            <w:pPr>
              <w:tabs>
                <w:tab w:val="left" w:pos="72"/>
              </w:tabs>
              <w:bidi/>
              <w:spacing w:before="120" w:after="120" w:line="300" w:lineRule="exact"/>
              <w:ind w:left="75" w:right="-121" w:hanging="75"/>
              <w:jc w:val="center"/>
              <w:rPr>
                <w:rFonts w:ascii="Simplified Arabic" w:hAnsi="Simplified Arabic" w:cs="Simplified Arabic"/>
                <w:sz w:val="26"/>
                <w:szCs w:val="26"/>
                <w:rtl/>
              </w:rPr>
            </w:pPr>
          </w:p>
        </w:tc>
      </w:tr>
      <w:tr w:rsidR="00A054E9" w:rsidRPr="00254784" w:rsidTr="00254784">
        <w:trPr>
          <w:trHeight w:val="452"/>
        </w:trPr>
        <w:tc>
          <w:tcPr>
            <w:tcW w:w="630" w:type="dxa"/>
            <w:vAlign w:val="center"/>
          </w:tcPr>
          <w:p w:rsidR="00A054E9" w:rsidRPr="00254784" w:rsidRDefault="00A054E9" w:rsidP="00A054E9">
            <w:pPr>
              <w:tabs>
                <w:tab w:val="left" w:pos="0"/>
                <w:tab w:val="left" w:pos="162"/>
              </w:tabs>
              <w:bidi/>
              <w:spacing w:line="300" w:lineRule="exact"/>
              <w:ind w:left="360" w:right="-406" w:hanging="288"/>
              <w:rPr>
                <w:rFonts w:ascii="Simplified Arabic" w:hAnsi="Simplified Arabic" w:cs="Times New Roman"/>
                <w:sz w:val="26"/>
                <w:szCs w:val="26"/>
                <w:rtl/>
              </w:rPr>
            </w:pPr>
            <w:r w:rsidRPr="00254784">
              <w:rPr>
                <w:rFonts w:ascii="Simplified Arabic" w:hAnsi="Simplified Arabic" w:cs="PT Bold Heading" w:hint="cs"/>
                <w:sz w:val="26"/>
                <w:szCs w:val="26"/>
                <w:rtl/>
              </w:rPr>
              <w:t>6</w:t>
            </w:r>
            <w:r w:rsidRPr="00254784">
              <w:rPr>
                <w:rFonts w:ascii="Simplified Arabic" w:hAnsi="Simplified Arabic" w:cs="Times New Roman" w:hint="cs"/>
                <w:sz w:val="26"/>
                <w:szCs w:val="26"/>
                <w:rtl/>
              </w:rPr>
              <w:t>-</w:t>
            </w:r>
            <w:r>
              <w:rPr>
                <w:rFonts w:ascii="Simplified Arabic" w:hAnsi="Simplified Arabic" w:cs="Times New Roman" w:hint="cs"/>
                <w:sz w:val="26"/>
                <w:szCs w:val="26"/>
                <w:rtl/>
              </w:rPr>
              <w:t>4</w:t>
            </w:r>
          </w:p>
        </w:tc>
        <w:tc>
          <w:tcPr>
            <w:tcW w:w="7830" w:type="dxa"/>
          </w:tcPr>
          <w:p w:rsidR="00A054E9" w:rsidRDefault="00A054E9" w:rsidP="00A054E9">
            <w:pPr>
              <w:bidi/>
              <w:spacing w:before="120" w:after="120" w:line="300" w:lineRule="exact"/>
              <w:ind w:right="567"/>
              <w:jc w:val="both"/>
              <w:rPr>
                <w:rFonts w:ascii="Simplified Arabic" w:hAnsi="Simplified Arabic" w:cs="Simplified Arabic"/>
                <w:sz w:val="26"/>
                <w:szCs w:val="26"/>
                <w:rtl/>
              </w:rPr>
            </w:pPr>
            <w:r w:rsidRPr="00254784">
              <w:rPr>
                <w:rFonts w:ascii="Simplified Arabic" w:hAnsi="Simplified Arabic" w:cs="PT Bold Heading" w:hint="cs"/>
                <w:sz w:val="26"/>
                <w:szCs w:val="26"/>
                <w:rtl/>
              </w:rPr>
              <w:t>دور الدولة في التنمية الاقتصادية</w:t>
            </w:r>
            <w:r w:rsidR="00A06FC2">
              <w:rPr>
                <w:rFonts w:ascii="Simplified Arabic" w:hAnsi="Simplified Arabic" w:cs="PT Bold Heading" w:hint="cs"/>
                <w:sz w:val="26"/>
                <w:szCs w:val="26"/>
                <w:rtl/>
              </w:rPr>
              <w:t>.</w:t>
            </w:r>
          </w:p>
          <w:p w:rsidR="00A054E9" w:rsidRPr="00254784" w:rsidRDefault="00A054E9" w:rsidP="00A054E9">
            <w:pPr>
              <w:bidi/>
              <w:spacing w:before="120" w:after="120" w:line="300" w:lineRule="exact"/>
              <w:ind w:right="567"/>
              <w:jc w:val="both"/>
              <w:rPr>
                <w:rFonts w:ascii="Simplified Arabic" w:hAnsi="Simplified Arabic" w:cs="Simplified Arabic"/>
                <w:sz w:val="26"/>
                <w:szCs w:val="26"/>
                <w:rtl/>
              </w:rPr>
            </w:pPr>
            <w:r w:rsidRPr="00254784">
              <w:rPr>
                <w:rFonts w:ascii="Simplified Arabic" w:hAnsi="Simplified Arabic" w:cs="Simplified Arabic" w:hint="cs"/>
                <w:sz w:val="26"/>
                <w:szCs w:val="26"/>
                <w:rtl/>
              </w:rPr>
              <w:t xml:space="preserve"> أ.د. بالقاسم عمر الطبولي......</w:t>
            </w:r>
            <w:r w:rsidR="001C3011">
              <w:rPr>
                <w:rFonts w:ascii="Simplified Arabic" w:hAnsi="Simplified Arabic" w:cs="Simplified Arabic" w:hint="cs"/>
                <w:sz w:val="26"/>
                <w:szCs w:val="26"/>
                <w:rtl/>
              </w:rPr>
              <w:t>.......................</w:t>
            </w:r>
            <w:r w:rsidRPr="00254784">
              <w:rPr>
                <w:rFonts w:ascii="Simplified Arabic" w:hAnsi="Simplified Arabic" w:cs="Simplified Arabic" w:hint="cs"/>
                <w:sz w:val="26"/>
                <w:szCs w:val="26"/>
                <w:rtl/>
              </w:rPr>
              <w:t>......</w:t>
            </w:r>
            <w:r w:rsidR="00A06FC2">
              <w:rPr>
                <w:rFonts w:ascii="Simplified Arabic" w:hAnsi="Simplified Arabic" w:cs="Simplified Arabic" w:hint="cs"/>
                <w:sz w:val="26"/>
                <w:szCs w:val="26"/>
                <w:rtl/>
              </w:rPr>
              <w:t>...</w:t>
            </w:r>
            <w:r w:rsidRPr="00254784">
              <w:rPr>
                <w:rFonts w:ascii="Simplified Arabic" w:hAnsi="Simplified Arabic" w:cs="Simplified Arabic" w:hint="cs"/>
                <w:sz w:val="26"/>
                <w:szCs w:val="26"/>
                <w:rtl/>
              </w:rPr>
              <w:t>....................</w:t>
            </w:r>
          </w:p>
          <w:p w:rsidR="00A054E9" w:rsidRPr="00254784" w:rsidRDefault="00A054E9" w:rsidP="00A054E9">
            <w:pPr>
              <w:bidi/>
              <w:spacing w:line="300" w:lineRule="exact"/>
              <w:ind w:left="360" w:hanging="288"/>
              <w:rPr>
                <w:rFonts w:ascii="Simplified Arabic" w:hAnsi="Simplified Arabic" w:cs="PT Bold Heading"/>
                <w:sz w:val="26"/>
                <w:szCs w:val="26"/>
                <w:rtl/>
              </w:rPr>
            </w:pPr>
            <w:r w:rsidRPr="00254784">
              <w:rPr>
                <w:rFonts w:ascii="Simplified Arabic" w:hAnsi="Simplified Arabic" w:cs="Simplified Arabic" w:hint="cs"/>
                <w:sz w:val="26"/>
                <w:szCs w:val="26"/>
                <w:rtl/>
              </w:rPr>
              <w:t>أ. أميمة نجيب الشيخي</w:t>
            </w:r>
            <w:r w:rsidRPr="00254784">
              <w:rPr>
                <w:rFonts w:ascii="Simplified Arabic" w:hAnsi="Simplified Arabic" w:cs="Simplified Arabic"/>
                <w:sz w:val="26"/>
                <w:szCs w:val="26"/>
                <w:rtl/>
              </w:rPr>
              <w:t>.....</w:t>
            </w:r>
            <w:r w:rsidR="001C3011">
              <w:rPr>
                <w:rFonts w:ascii="Simplified Arabic" w:hAnsi="Simplified Arabic" w:cs="Simplified Arabic" w:hint="cs"/>
                <w:sz w:val="26"/>
                <w:szCs w:val="26"/>
                <w:rtl/>
              </w:rPr>
              <w:t>............................</w:t>
            </w:r>
            <w:r w:rsidRPr="00254784">
              <w:rPr>
                <w:rFonts w:ascii="Simplified Arabic" w:hAnsi="Simplified Arabic" w:cs="Simplified Arabic"/>
                <w:sz w:val="26"/>
                <w:szCs w:val="26"/>
                <w:rtl/>
              </w:rPr>
              <w:t>...</w:t>
            </w:r>
            <w:r w:rsidR="00A06FC2">
              <w:rPr>
                <w:rFonts w:ascii="Simplified Arabic" w:hAnsi="Simplified Arabic" w:cs="Simplified Arabic" w:hint="cs"/>
                <w:sz w:val="26"/>
                <w:szCs w:val="26"/>
                <w:rtl/>
              </w:rPr>
              <w:t>....</w:t>
            </w:r>
            <w:r w:rsidRPr="00254784">
              <w:rPr>
                <w:rFonts w:ascii="Simplified Arabic" w:hAnsi="Simplified Arabic" w:cs="Simplified Arabic"/>
                <w:sz w:val="26"/>
                <w:szCs w:val="26"/>
                <w:rtl/>
              </w:rPr>
              <w:t xml:space="preserve">..................... </w:t>
            </w:r>
          </w:p>
        </w:tc>
        <w:tc>
          <w:tcPr>
            <w:tcW w:w="990" w:type="dxa"/>
          </w:tcPr>
          <w:p w:rsidR="00A054E9" w:rsidRDefault="00A054E9" w:rsidP="00A054E9">
            <w:pPr>
              <w:bidi/>
              <w:spacing w:line="300" w:lineRule="exact"/>
              <w:ind w:left="75" w:firstLine="90"/>
              <w:jc w:val="center"/>
              <w:rPr>
                <w:rFonts w:ascii="Simplified Arabic" w:hAnsi="Simplified Arabic" w:cs="Simplified Arabic"/>
                <w:sz w:val="26"/>
                <w:szCs w:val="26"/>
                <w:rtl/>
              </w:rPr>
            </w:pPr>
          </w:p>
          <w:p w:rsidR="00A054E9" w:rsidRDefault="00A054E9" w:rsidP="00A054E9">
            <w:pPr>
              <w:bidi/>
              <w:spacing w:line="300" w:lineRule="exact"/>
              <w:ind w:left="75" w:firstLine="90"/>
              <w:jc w:val="center"/>
              <w:rPr>
                <w:rFonts w:ascii="Simplified Arabic" w:hAnsi="Simplified Arabic" w:cs="Simplified Arabic"/>
                <w:sz w:val="26"/>
                <w:szCs w:val="26"/>
                <w:rtl/>
              </w:rPr>
            </w:pPr>
          </w:p>
          <w:p w:rsidR="00A054E9" w:rsidRPr="00254784" w:rsidRDefault="00A054E9" w:rsidP="009D4A3F">
            <w:pPr>
              <w:bidi/>
              <w:spacing w:line="300" w:lineRule="exact"/>
              <w:ind w:left="75" w:firstLine="90"/>
              <w:rPr>
                <w:rFonts w:ascii="Simplified Arabic" w:hAnsi="Simplified Arabic" w:cs="PT Bold Heading"/>
                <w:sz w:val="26"/>
                <w:szCs w:val="26"/>
                <w:rtl/>
              </w:rPr>
            </w:pPr>
          </w:p>
        </w:tc>
      </w:tr>
      <w:tr w:rsidR="00A054E9" w:rsidRPr="00254784" w:rsidTr="00254784">
        <w:trPr>
          <w:trHeight w:val="452"/>
        </w:trPr>
        <w:tc>
          <w:tcPr>
            <w:tcW w:w="630" w:type="dxa"/>
            <w:vAlign w:val="center"/>
          </w:tcPr>
          <w:p w:rsidR="00A054E9" w:rsidRPr="00254784" w:rsidRDefault="00A054E9" w:rsidP="00A054E9">
            <w:pPr>
              <w:tabs>
                <w:tab w:val="left" w:pos="0"/>
                <w:tab w:val="left" w:pos="162"/>
              </w:tabs>
              <w:bidi/>
              <w:spacing w:line="300" w:lineRule="exact"/>
              <w:ind w:left="360" w:right="-406" w:hanging="288"/>
              <w:rPr>
                <w:rFonts w:ascii="Simplified Arabic" w:hAnsi="Simplified Arabic" w:cs="PT Bold Heading"/>
                <w:sz w:val="26"/>
                <w:szCs w:val="26"/>
                <w:rtl/>
              </w:rPr>
            </w:pPr>
            <w:r>
              <w:rPr>
                <w:rFonts w:ascii="Simplified Arabic" w:hAnsi="Simplified Arabic" w:cs="PT Bold Heading" w:hint="cs"/>
                <w:sz w:val="26"/>
                <w:szCs w:val="26"/>
                <w:rtl/>
              </w:rPr>
              <w:t>7</w:t>
            </w:r>
          </w:p>
        </w:tc>
        <w:tc>
          <w:tcPr>
            <w:tcW w:w="7830" w:type="dxa"/>
          </w:tcPr>
          <w:p w:rsidR="00A054E9" w:rsidRPr="00254784" w:rsidRDefault="00A054E9" w:rsidP="00A054E9">
            <w:pPr>
              <w:bidi/>
              <w:spacing w:line="300" w:lineRule="exact"/>
              <w:ind w:left="360"/>
              <w:rPr>
                <w:rFonts w:ascii="Simplified Arabic" w:hAnsi="Simplified Arabic" w:cs="PT Bold Heading"/>
                <w:sz w:val="26"/>
                <w:szCs w:val="26"/>
                <w:rtl/>
              </w:rPr>
            </w:pPr>
            <w:r>
              <w:rPr>
                <w:rFonts w:ascii="Simplified Arabic" w:hAnsi="Simplified Arabic" w:cs="PT Bold Heading" w:hint="cs"/>
                <w:sz w:val="26"/>
                <w:szCs w:val="26"/>
                <w:rtl/>
              </w:rPr>
              <w:t xml:space="preserve"> الجلسة العلمية السابعة</w:t>
            </w:r>
          </w:p>
        </w:tc>
        <w:tc>
          <w:tcPr>
            <w:tcW w:w="990" w:type="dxa"/>
          </w:tcPr>
          <w:p w:rsidR="00A054E9" w:rsidRPr="00A054E9" w:rsidRDefault="00A054E9" w:rsidP="00A054E9">
            <w:pPr>
              <w:bidi/>
              <w:spacing w:line="300" w:lineRule="exact"/>
              <w:ind w:left="165"/>
              <w:jc w:val="center"/>
              <w:rPr>
                <w:rFonts w:ascii="Simplified Arabic" w:hAnsi="Simplified Arabic" w:cs="PT Bold Heading"/>
                <w:sz w:val="26"/>
                <w:szCs w:val="26"/>
                <w:rtl/>
              </w:rPr>
            </w:pPr>
          </w:p>
        </w:tc>
      </w:tr>
      <w:tr w:rsidR="00A054E9" w:rsidRPr="00254784" w:rsidTr="00254784">
        <w:trPr>
          <w:trHeight w:val="452"/>
        </w:trPr>
        <w:tc>
          <w:tcPr>
            <w:tcW w:w="630" w:type="dxa"/>
            <w:vAlign w:val="center"/>
          </w:tcPr>
          <w:p w:rsidR="00A054E9" w:rsidRPr="00A054E9" w:rsidRDefault="00A054E9" w:rsidP="00A054E9">
            <w:pPr>
              <w:tabs>
                <w:tab w:val="left" w:pos="0"/>
                <w:tab w:val="left" w:pos="162"/>
              </w:tabs>
              <w:bidi/>
              <w:spacing w:line="300" w:lineRule="exact"/>
              <w:ind w:left="360" w:right="-406" w:hanging="288"/>
              <w:rPr>
                <w:rFonts w:ascii="Simplified Arabic" w:hAnsi="Simplified Arabic" w:cs="Times New Roman"/>
                <w:sz w:val="26"/>
                <w:szCs w:val="26"/>
                <w:rtl/>
              </w:rPr>
            </w:pPr>
            <w:r>
              <w:rPr>
                <w:rFonts w:ascii="Simplified Arabic" w:hAnsi="Simplified Arabic" w:cs="PT Bold Heading" w:hint="cs"/>
                <w:sz w:val="26"/>
                <w:szCs w:val="26"/>
                <w:rtl/>
              </w:rPr>
              <w:t>7</w:t>
            </w:r>
            <w:r>
              <w:rPr>
                <w:rFonts w:ascii="Simplified Arabic" w:hAnsi="Simplified Arabic" w:cs="Times New Roman" w:hint="cs"/>
                <w:sz w:val="26"/>
                <w:szCs w:val="26"/>
                <w:rtl/>
              </w:rPr>
              <w:t>-1</w:t>
            </w:r>
          </w:p>
        </w:tc>
        <w:tc>
          <w:tcPr>
            <w:tcW w:w="7830" w:type="dxa"/>
          </w:tcPr>
          <w:p w:rsidR="00A054E9" w:rsidRDefault="00A054E9" w:rsidP="00A054E9">
            <w:pPr>
              <w:bidi/>
              <w:spacing w:before="120" w:after="120" w:line="300" w:lineRule="exact"/>
              <w:ind w:right="567"/>
              <w:jc w:val="both"/>
              <w:rPr>
                <w:rFonts w:ascii="Simplified Arabic" w:hAnsi="Simplified Arabic" w:cs="Simplified Arabic"/>
                <w:sz w:val="26"/>
                <w:szCs w:val="26"/>
                <w:rtl/>
              </w:rPr>
            </w:pPr>
            <w:r>
              <w:rPr>
                <w:rFonts w:ascii="Simplified Arabic" w:hAnsi="Simplified Arabic" w:cs="PT Bold Heading" w:hint="cs"/>
                <w:sz w:val="26"/>
                <w:szCs w:val="26"/>
                <w:rtl/>
              </w:rPr>
              <w:t>إطار</w:t>
            </w:r>
            <w:r w:rsidRPr="00254784">
              <w:rPr>
                <w:rFonts w:ascii="Simplified Arabic" w:hAnsi="Simplified Arabic" w:cs="PT Bold Heading" w:hint="cs"/>
                <w:sz w:val="26"/>
                <w:szCs w:val="26"/>
                <w:rtl/>
              </w:rPr>
              <w:t xml:space="preserve"> عام لحوكمة مؤسسات </w:t>
            </w:r>
            <w:r w:rsidR="00A06FC2">
              <w:rPr>
                <w:rFonts w:ascii="Simplified Arabic" w:hAnsi="Simplified Arabic" w:cs="PT Bold Heading" w:hint="cs"/>
                <w:sz w:val="26"/>
                <w:szCs w:val="26"/>
                <w:rtl/>
              </w:rPr>
              <w:t>الأعمال</w:t>
            </w:r>
            <w:r w:rsidR="00A06FC2">
              <w:rPr>
                <w:rFonts w:ascii="Simplified Arabic" w:hAnsi="Simplified Arabic" w:cs="Simplified Arabic" w:hint="cs"/>
                <w:sz w:val="26"/>
                <w:szCs w:val="26"/>
                <w:rtl/>
              </w:rPr>
              <w:t>.</w:t>
            </w:r>
          </w:p>
          <w:p w:rsidR="00A054E9" w:rsidRPr="00254784" w:rsidRDefault="00A054E9" w:rsidP="00A054E9">
            <w:pPr>
              <w:bidi/>
              <w:spacing w:before="120" w:after="120" w:line="300" w:lineRule="exact"/>
              <w:ind w:right="567"/>
              <w:jc w:val="both"/>
              <w:rPr>
                <w:rFonts w:ascii="Simplified Arabic" w:hAnsi="Simplified Arabic" w:cs="Simplified Arabic"/>
                <w:sz w:val="26"/>
                <w:szCs w:val="26"/>
                <w:rtl/>
              </w:rPr>
            </w:pPr>
            <w:r w:rsidRPr="00254784">
              <w:rPr>
                <w:rFonts w:ascii="Simplified Arabic" w:hAnsi="Simplified Arabic" w:cs="Simplified Arabic" w:hint="cs"/>
                <w:sz w:val="26"/>
                <w:szCs w:val="26"/>
                <w:rtl/>
              </w:rPr>
              <w:t xml:space="preserve"> د. طارق عياد العرفي</w:t>
            </w:r>
            <w:r>
              <w:rPr>
                <w:rFonts w:ascii="Simplified Arabic" w:hAnsi="Simplified Arabic" w:cs="Simplified Arabic" w:hint="cs"/>
                <w:sz w:val="26"/>
                <w:szCs w:val="26"/>
                <w:rtl/>
              </w:rPr>
              <w:t>.....................</w:t>
            </w:r>
            <w:r w:rsidR="001C3011">
              <w:rPr>
                <w:rFonts w:ascii="Simplified Arabic" w:hAnsi="Simplified Arabic" w:cs="Simplified Arabic" w:hint="cs"/>
                <w:sz w:val="26"/>
                <w:szCs w:val="26"/>
                <w:rtl/>
              </w:rPr>
              <w:t>..........</w:t>
            </w:r>
            <w:r>
              <w:rPr>
                <w:rFonts w:ascii="Simplified Arabic" w:hAnsi="Simplified Arabic" w:cs="Simplified Arabic" w:hint="cs"/>
                <w:sz w:val="26"/>
                <w:szCs w:val="26"/>
                <w:rtl/>
              </w:rPr>
              <w:t>......</w:t>
            </w:r>
            <w:r w:rsidR="00A06FC2">
              <w:rPr>
                <w:rFonts w:ascii="Simplified Arabic" w:hAnsi="Simplified Arabic" w:cs="Simplified Arabic" w:hint="cs"/>
                <w:sz w:val="26"/>
                <w:szCs w:val="26"/>
                <w:rtl/>
              </w:rPr>
              <w:t>...</w:t>
            </w:r>
            <w:r>
              <w:rPr>
                <w:rFonts w:ascii="Simplified Arabic" w:hAnsi="Simplified Arabic" w:cs="Simplified Arabic" w:hint="cs"/>
                <w:sz w:val="26"/>
                <w:szCs w:val="26"/>
                <w:rtl/>
              </w:rPr>
              <w:t>.....................</w:t>
            </w:r>
          </w:p>
          <w:p w:rsidR="00A054E9" w:rsidRPr="00254784" w:rsidRDefault="00A054E9" w:rsidP="00A054E9">
            <w:pPr>
              <w:bidi/>
              <w:spacing w:line="300" w:lineRule="exact"/>
              <w:rPr>
                <w:rFonts w:ascii="Simplified Arabic" w:hAnsi="Simplified Arabic" w:cs="Simplified Arabic"/>
                <w:sz w:val="26"/>
                <w:szCs w:val="26"/>
                <w:rtl/>
              </w:rPr>
            </w:pPr>
            <w:r w:rsidRPr="00254784">
              <w:rPr>
                <w:rFonts w:ascii="Simplified Arabic" w:hAnsi="Simplified Arabic" w:cs="Simplified Arabic" w:hint="cs"/>
                <w:sz w:val="26"/>
                <w:szCs w:val="26"/>
                <w:rtl/>
              </w:rPr>
              <w:t>د. بشير فتحي الطياش</w:t>
            </w:r>
            <w:r w:rsidRPr="00254784">
              <w:rPr>
                <w:rFonts w:ascii="Simplified Arabic" w:hAnsi="Simplified Arabic" w:cs="Simplified Arabic"/>
                <w:sz w:val="26"/>
                <w:szCs w:val="26"/>
                <w:rtl/>
              </w:rPr>
              <w:t>.................</w:t>
            </w:r>
            <w:r w:rsidR="001C3011">
              <w:rPr>
                <w:rFonts w:ascii="Simplified Arabic" w:hAnsi="Simplified Arabic" w:cs="Simplified Arabic" w:hint="cs"/>
                <w:sz w:val="26"/>
                <w:szCs w:val="26"/>
                <w:rtl/>
              </w:rPr>
              <w:t>...................</w:t>
            </w:r>
            <w:r w:rsidR="00A06FC2">
              <w:rPr>
                <w:rFonts w:ascii="Simplified Arabic" w:hAnsi="Simplified Arabic" w:cs="Simplified Arabic" w:hint="cs"/>
                <w:sz w:val="26"/>
                <w:szCs w:val="26"/>
                <w:rtl/>
              </w:rPr>
              <w:t>...</w:t>
            </w:r>
            <w:r w:rsidR="001C3011">
              <w:rPr>
                <w:rFonts w:ascii="Simplified Arabic" w:hAnsi="Simplified Arabic" w:cs="Simplified Arabic" w:hint="cs"/>
                <w:sz w:val="26"/>
                <w:szCs w:val="26"/>
                <w:rtl/>
              </w:rPr>
              <w:t>.....</w:t>
            </w:r>
            <w:r w:rsidRPr="00254784">
              <w:rPr>
                <w:rFonts w:ascii="Simplified Arabic" w:hAnsi="Simplified Arabic" w:cs="Simplified Arabic"/>
                <w:sz w:val="26"/>
                <w:szCs w:val="26"/>
                <w:rtl/>
              </w:rPr>
              <w:t>................</w:t>
            </w:r>
          </w:p>
        </w:tc>
        <w:tc>
          <w:tcPr>
            <w:tcW w:w="990" w:type="dxa"/>
          </w:tcPr>
          <w:p w:rsidR="00A054E9" w:rsidRDefault="00A054E9" w:rsidP="00A054E9">
            <w:pPr>
              <w:bidi/>
              <w:spacing w:line="300" w:lineRule="exact"/>
              <w:ind w:left="360"/>
              <w:jc w:val="center"/>
              <w:rPr>
                <w:rFonts w:ascii="Simplified Arabic" w:hAnsi="Simplified Arabic" w:cs="Simplified Arabic"/>
                <w:sz w:val="26"/>
                <w:szCs w:val="26"/>
                <w:rtl/>
              </w:rPr>
            </w:pPr>
          </w:p>
          <w:p w:rsidR="00A054E9" w:rsidRDefault="00A054E9" w:rsidP="00A054E9">
            <w:pPr>
              <w:bidi/>
              <w:spacing w:line="300" w:lineRule="exact"/>
              <w:ind w:left="360"/>
              <w:jc w:val="center"/>
              <w:rPr>
                <w:rFonts w:ascii="Simplified Arabic" w:hAnsi="Simplified Arabic" w:cs="Simplified Arabic"/>
                <w:sz w:val="26"/>
                <w:szCs w:val="26"/>
                <w:rtl/>
              </w:rPr>
            </w:pPr>
          </w:p>
          <w:p w:rsidR="00A054E9" w:rsidRPr="00A054E9" w:rsidRDefault="00A054E9" w:rsidP="009D4A3F">
            <w:pPr>
              <w:bidi/>
              <w:spacing w:line="300" w:lineRule="exact"/>
              <w:ind w:left="360" w:hanging="288"/>
              <w:rPr>
                <w:rFonts w:ascii="Simplified Arabic" w:hAnsi="Simplified Arabic" w:cs="PT Bold Heading"/>
                <w:sz w:val="26"/>
                <w:szCs w:val="26"/>
                <w:rtl/>
              </w:rPr>
            </w:pPr>
          </w:p>
        </w:tc>
      </w:tr>
      <w:tr w:rsidR="00A054E9" w:rsidRPr="00254784" w:rsidTr="00254784">
        <w:trPr>
          <w:trHeight w:val="452"/>
        </w:trPr>
        <w:tc>
          <w:tcPr>
            <w:tcW w:w="630" w:type="dxa"/>
            <w:vAlign w:val="center"/>
          </w:tcPr>
          <w:p w:rsidR="00A054E9" w:rsidRPr="00254784" w:rsidRDefault="00A054E9" w:rsidP="00A054E9">
            <w:pPr>
              <w:tabs>
                <w:tab w:val="left" w:pos="0"/>
                <w:tab w:val="left" w:pos="162"/>
              </w:tabs>
              <w:bidi/>
              <w:spacing w:before="120" w:after="120" w:line="300" w:lineRule="exact"/>
              <w:ind w:right="-406" w:hanging="288"/>
              <w:jc w:val="center"/>
              <w:rPr>
                <w:rFonts w:ascii="Simplified Arabic" w:hAnsi="Simplified Arabic" w:cs="Simplified Arabic"/>
                <w:sz w:val="26"/>
                <w:szCs w:val="26"/>
                <w:rtl/>
              </w:rPr>
            </w:pPr>
            <w:r>
              <w:rPr>
                <w:rFonts w:ascii="Simplified Arabic" w:hAnsi="Simplified Arabic" w:cs="Simplified Arabic" w:hint="cs"/>
                <w:sz w:val="26"/>
                <w:szCs w:val="26"/>
                <w:rtl/>
              </w:rPr>
              <w:t>7-2</w:t>
            </w:r>
          </w:p>
        </w:tc>
        <w:tc>
          <w:tcPr>
            <w:tcW w:w="7830" w:type="dxa"/>
          </w:tcPr>
          <w:p w:rsidR="00A054E9" w:rsidRPr="00A054E9" w:rsidRDefault="00A054E9" w:rsidP="00A054E9">
            <w:pPr>
              <w:bidi/>
              <w:spacing w:before="120" w:after="120" w:line="300" w:lineRule="exact"/>
              <w:ind w:right="567"/>
              <w:jc w:val="both"/>
              <w:rPr>
                <w:rFonts w:ascii="Simplified Arabic" w:hAnsi="Simplified Arabic" w:cs="PT Bold Heading"/>
                <w:sz w:val="26"/>
                <w:szCs w:val="26"/>
                <w:rtl/>
              </w:rPr>
            </w:pPr>
            <w:r w:rsidRPr="00A054E9">
              <w:rPr>
                <w:rFonts w:ascii="Simplified Arabic" w:hAnsi="Simplified Arabic" w:cs="PT Bold Heading" w:hint="cs"/>
                <w:sz w:val="26"/>
                <w:szCs w:val="26"/>
                <w:rtl/>
              </w:rPr>
              <w:t>تحليل البيئة الداخلية والخارجية للبرنامج الوطني للمشروعات الصغرى والمتوسطة، باستخدام نموذج التحليل الرباعي(</w:t>
            </w:r>
            <w:r w:rsidRPr="00A054E9">
              <w:rPr>
                <w:rFonts w:ascii="Simplified Arabic" w:hAnsi="Simplified Arabic" w:cs="PT Bold Heading"/>
                <w:sz w:val="26"/>
                <w:szCs w:val="26"/>
              </w:rPr>
              <w:t>SWOT</w:t>
            </w:r>
            <w:r w:rsidRPr="00A054E9">
              <w:rPr>
                <w:rFonts w:ascii="Simplified Arabic" w:hAnsi="Simplified Arabic" w:cs="PT Bold Heading" w:hint="cs"/>
                <w:sz w:val="26"/>
                <w:szCs w:val="26"/>
                <w:rtl/>
              </w:rPr>
              <w:t>)</w:t>
            </w:r>
            <w:r>
              <w:rPr>
                <w:rFonts w:ascii="Simplified Arabic" w:hAnsi="Simplified Arabic" w:cs="PT Bold Heading" w:hint="cs"/>
                <w:sz w:val="26"/>
                <w:szCs w:val="26"/>
                <w:rtl/>
              </w:rPr>
              <w:t>.</w:t>
            </w:r>
          </w:p>
          <w:p w:rsidR="00A054E9" w:rsidRPr="00254784" w:rsidRDefault="00A054E9" w:rsidP="00A054E9">
            <w:pPr>
              <w:bidi/>
              <w:spacing w:before="120" w:after="120" w:line="300" w:lineRule="exact"/>
              <w:ind w:right="567"/>
              <w:jc w:val="both"/>
              <w:rPr>
                <w:rFonts w:ascii="Simplified Arabic" w:hAnsi="Simplified Arabic" w:cs="Simplified Arabic"/>
                <w:sz w:val="26"/>
                <w:szCs w:val="26"/>
                <w:rtl/>
              </w:rPr>
            </w:pPr>
            <w:r>
              <w:rPr>
                <w:rFonts w:ascii="Simplified Arabic" w:hAnsi="Simplified Arabic" w:cs="Simplified Arabic" w:hint="cs"/>
                <w:sz w:val="26"/>
                <w:szCs w:val="26"/>
                <w:rtl/>
              </w:rPr>
              <w:t xml:space="preserve">أ. </w:t>
            </w:r>
            <w:r w:rsidRPr="00254784">
              <w:rPr>
                <w:rFonts w:ascii="Simplified Arabic" w:hAnsi="Simplified Arabic" w:cs="Simplified Arabic" w:hint="cs"/>
                <w:sz w:val="26"/>
                <w:szCs w:val="26"/>
                <w:rtl/>
              </w:rPr>
              <w:t>عبد السلام سالم الجالي</w:t>
            </w:r>
            <w:r w:rsidRPr="00254784">
              <w:rPr>
                <w:rFonts w:ascii="Simplified Arabic" w:hAnsi="Simplified Arabic" w:cs="Simplified Arabic"/>
                <w:sz w:val="26"/>
                <w:szCs w:val="26"/>
                <w:rtl/>
              </w:rPr>
              <w:t>............</w:t>
            </w:r>
            <w:r w:rsidR="001C3011">
              <w:rPr>
                <w:rFonts w:ascii="Simplified Arabic" w:hAnsi="Simplified Arabic" w:cs="Simplified Arabic" w:hint="cs"/>
                <w:sz w:val="26"/>
                <w:szCs w:val="26"/>
                <w:rtl/>
              </w:rPr>
              <w:t>.............</w:t>
            </w:r>
            <w:r w:rsidRPr="00254784">
              <w:rPr>
                <w:rFonts w:ascii="Simplified Arabic" w:hAnsi="Simplified Arabic" w:cs="Simplified Arabic"/>
                <w:sz w:val="26"/>
                <w:szCs w:val="26"/>
                <w:rtl/>
              </w:rPr>
              <w:t>.....</w:t>
            </w:r>
            <w:r w:rsidR="00A06FC2">
              <w:rPr>
                <w:rFonts w:ascii="Simplified Arabic" w:hAnsi="Simplified Arabic" w:cs="Simplified Arabic" w:hint="cs"/>
                <w:sz w:val="26"/>
                <w:szCs w:val="26"/>
                <w:rtl/>
              </w:rPr>
              <w:t>..</w:t>
            </w:r>
            <w:r w:rsidRPr="00254784">
              <w:rPr>
                <w:rFonts w:ascii="Simplified Arabic" w:hAnsi="Simplified Arabic" w:cs="Simplified Arabic"/>
                <w:sz w:val="26"/>
                <w:szCs w:val="26"/>
                <w:rtl/>
              </w:rPr>
              <w:t xml:space="preserve">....................... </w:t>
            </w:r>
          </w:p>
        </w:tc>
        <w:tc>
          <w:tcPr>
            <w:tcW w:w="990" w:type="dxa"/>
          </w:tcPr>
          <w:p w:rsidR="00A054E9" w:rsidRDefault="00A054E9" w:rsidP="00A054E9">
            <w:pPr>
              <w:bidi/>
              <w:spacing w:before="120" w:after="120" w:line="300" w:lineRule="exact"/>
              <w:ind w:right="-46"/>
              <w:jc w:val="center"/>
              <w:rPr>
                <w:rFonts w:ascii="Simplified Arabic" w:hAnsi="Simplified Arabic" w:cs="Simplified Arabic"/>
                <w:sz w:val="26"/>
                <w:szCs w:val="26"/>
                <w:rtl/>
              </w:rPr>
            </w:pPr>
          </w:p>
          <w:p w:rsidR="00A054E9" w:rsidRPr="00254784" w:rsidRDefault="00A054E9" w:rsidP="009D4A3F">
            <w:pPr>
              <w:bidi/>
              <w:spacing w:before="120" w:after="120" w:line="300" w:lineRule="exact"/>
              <w:ind w:right="-46"/>
              <w:rPr>
                <w:rFonts w:ascii="Simplified Arabic" w:hAnsi="Simplified Arabic" w:cs="Simplified Arabic"/>
                <w:sz w:val="26"/>
                <w:szCs w:val="26"/>
                <w:rtl/>
              </w:rPr>
            </w:pPr>
          </w:p>
        </w:tc>
      </w:tr>
      <w:tr w:rsidR="00A054E9" w:rsidRPr="00254784" w:rsidTr="00254784">
        <w:trPr>
          <w:trHeight w:val="452"/>
        </w:trPr>
        <w:tc>
          <w:tcPr>
            <w:tcW w:w="630" w:type="dxa"/>
            <w:vAlign w:val="center"/>
          </w:tcPr>
          <w:p w:rsidR="00A054E9" w:rsidRPr="00A054E9" w:rsidRDefault="00A054E9" w:rsidP="00A054E9">
            <w:pPr>
              <w:tabs>
                <w:tab w:val="left" w:pos="0"/>
                <w:tab w:val="left" w:pos="162"/>
              </w:tabs>
              <w:bidi/>
              <w:spacing w:line="300" w:lineRule="exact"/>
              <w:ind w:left="360" w:right="-406" w:hanging="288"/>
              <w:rPr>
                <w:rFonts w:ascii="Simplified Arabic" w:hAnsi="Simplified Arabic" w:cs="Times New Roman"/>
                <w:sz w:val="26"/>
                <w:szCs w:val="26"/>
                <w:rtl/>
              </w:rPr>
            </w:pPr>
            <w:r>
              <w:rPr>
                <w:rFonts w:ascii="Simplified Arabic" w:hAnsi="Simplified Arabic" w:cs="PT Bold Heading" w:hint="cs"/>
                <w:sz w:val="26"/>
                <w:szCs w:val="26"/>
                <w:rtl/>
              </w:rPr>
              <w:t>7</w:t>
            </w:r>
            <w:r>
              <w:rPr>
                <w:rFonts w:ascii="Simplified Arabic" w:hAnsi="Simplified Arabic" w:cs="Times New Roman" w:hint="cs"/>
                <w:sz w:val="26"/>
                <w:szCs w:val="26"/>
                <w:rtl/>
              </w:rPr>
              <w:t>-3</w:t>
            </w:r>
          </w:p>
        </w:tc>
        <w:tc>
          <w:tcPr>
            <w:tcW w:w="7830" w:type="dxa"/>
          </w:tcPr>
          <w:p w:rsidR="00A054E9" w:rsidRDefault="00A054E9" w:rsidP="00A054E9">
            <w:pPr>
              <w:bidi/>
              <w:spacing w:line="300" w:lineRule="exact"/>
              <w:rPr>
                <w:rFonts w:ascii="Simplified Arabic" w:hAnsi="Simplified Arabic" w:cs="Simplified Arabic"/>
                <w:sz w:val="26"/>
                <w:szCs w:val="26"/>
                <w:rtl/>
              </w:rPr>
            </w:pPr>
            <w:r w:rsidRPr="00254784">
              <w:rPr>
                <w:rFonts w:ascii="Simplified Arabic" w:hAnsi="Simplified Arabic" w:cs="PT Bold Heading" w:hint="cs"/>
                <w:sz w:val="26"/>
                <w:szCs w:val="26"/>
                <w:rtl/>
              </w:rPr>
              <w:t xml:space="preserve">تقييم القانون رقم (7) لسنة </w:t>
            </w:r>
            <w:r>
              <w:rPr>
                <w:rFonts w:ascii="Simplified Arabic" w:hAnsi="Simplified Arabic" w:cs="PT Bold Heading" w:hint="cs"/>
                <w:sz w:val="26"/>
                <w:szCs w:val="26"/>
                <w:rtl/>
              </w:rPr>
              <w:t>(</w:t>
            </w:r>
            <w:r w:rsidRPr="00254784">
              <w:rPr>
                <w:rFonts w:ascii="Simplified Arabic" w:hAnsi="Simplified Arabic" w:cs="PT Bold Heading" w:hint="cs"/>
                <w:sz w:val="26"/>
                <w:szCs w:val="26"/>
                <w:rtl/>
              </w:rPr>
              <w:t>2010</w:t>
            </w:r>
            <w:r>
              <w:rPr>
                <w:rFonts w:ascii="Simplified Arabic" w:hAnsi="Simplified Arabic" w:cs="PT Bold Heading" w:hint="cs"/>
                <w:sz w:val="26"/>
                <w:szCs w:val="26"/>
                <w:rtl/>
              </w:rPr>
              <w:t>)</w:t>
            </w:r>
            <w:r w:rsidRPr="00254784">
              <w:rPr>
                <w:rFonts w:ascii="Simplified Arabic" w:hAnsi="Simplified Arabic" w:cs="PT Bold Heading" w:hint="cs"/>
                <w:sz w:val="26"/>
                <w:szCs w:val="26"/>
                <w:rtl/>
              </w:rPr>
              <w:t xml:space="preserve"> بشأن ضرائب الدخل</w:t>
            </w:r>
            <w:r w:rsidR="00A06FC2">
              <w:rPr>
                <w:rFonts w:ascii="Simplified Arabic" w:hAnsi="Simplified Arabic" w:cs="Simplified Arabic" w:hint="cs"/>
                <w:sz w:val="26"/>
                <w:szCs w:val="26"/>
                <w:rtl/>
              </w:rPr>
              <w:t>.</w:t>
            </w:r>
          </w:p>
          <w:p w:rsidR="00A054E9" w:rsidRPr="00A054E9" w:rsidRDefault="00A054E9" w:rsidP="00A054E9">
            <w:pPr>
              <w:bidi/>
              <w:spacing w:line="300" w:lineRule="exact"/>
              <w:rPr>
                <w:rFonts w:ascii="Simplified Arabic" w:hAnsi="Simplified Arabic" w:cs="PT Bold Heading"/>
                <w:sz w:val="26"/>
                <w:szCs w:val="26"/>
                <w:rtl/>
              </w:rPr>
            </w:pPr>
            <w:r>
              <w:rPr>
                <w:rFonts w:ascii="Simplified Arabic" w:hAnsi="Simplified Arabic" w:cs="Simplified Arabic" w:hint="cs"/>
                <w:sz w:val="26"/>
                <w:szCs w:val="26"/>
                <w:rtl/>
              </w:rPr>
              <w:t>أ.</w:t>
            </w:r>
            <w:r w:rsidRPr="00254784">
              <w:rPr>
                <w:rFonts w:ascii="Simplified Arabic" w:hAnsi="Simplified Arabic" w:cs="Simplified Arabic" w:hint="cs"/>
                <w:sz w:val="26"/>
                <w:szCs w:val="26"/>
                <w:rtl/>
              </w:rPr>
              <w:t>أحمد فضيل سعد</w:t>
            </w:r>
            <w:r w:rsidRPr="00254784">
              <w:rPr>
                <w:rFonts w:ascii="Simplified Arabic" w:hAnsi="Simplified Arabic" w:cs="Simplified Arabic"/>
                <w:sz w:val="26"/>
                <w:szCs w:val="26"/>
                <w:rtl/>
              </w:rPr>
              <w:t>..............</w:t>
            </w:r>
            <w:r w:rsidR="001C3011">
              <w:rPr>
                <w:rFonts w:ascii="Simplified Arabic" w:hAnsi="Simplified Arabic" w:cs="Simplified Arabic" w:hint="cs"/>
                <w:sz w:val="26"/>
                <w:szCs w:val="26"/>
                <w:rtl/>
              </w:rPr>
              <w:t>..................</w:t>
            </w:r>
            <w:r w:rsidRPr="00254784">
              <w:rPr>
                <w:rFonts w:ascii="Simplified Arabic" w:hAnsi="Simplified Arabic" w:cs="Simplified Arabic"/>
                <w:sz w:val="26"/>
                <w:szCs w:val="26"/>
                <w:rtl/>
              </w:rPr>
              <w:t>...</w:t>
            </w:r>
            <w:r w:rsidR="00A06FC2">
              <w:rPr>
                <w:rFonts w:ascii="Simplified Arabic" w:hAnsi="Simplified Arabic" w:cs="Simplified Arabic" w:hint="cs"/>
                <w:sz w:val="26"/>
                <w:szCs w:val="26"/>
                <w:rtl/>
              </w:rPr>
              <w:t>.</w:t>
            </w:r>
            <w:r w:rsidRPr="00254784">
              <w:rPr>
                <w:rFonts w:ascii="Simplified Arabic" w:hAnsi="Simplified Arabic" w:cs="Simplified Arabic"/>
                <w:sz w:val="26"/>
                <w:szCs w:val="26"/>
                <w:rtl/>
              </w:rPr>
              <w:t>........</w:t>
            </w:r>
            <w:r w:rsidRPr="00254784">
              <w:rPr>
                <w:rFonts w:ascii="Simplified Arabic" w:hAnsi="Simplified Arabic" w:cs="Simplified Arabic" w:hint="cs"/>
                <w:sz w:val="26"/>
                <w:szCs w:val="26"/>
                <w:rtl/>
              </w:rPr>
              <w:t>....</w:t>
            </w:r>
            <w:r w:rsidRPr="00254784">
              <w:rPr>
                <w:rFonts w:ascii="Simplified Arabic" w:hAnsi="Simplified Arabic" w:cs="Simplified Arabic"/>
                <w:sz w:val="26"/>
                <w:szCs w:val="26"/>
                <w:rtl/>
              </w:rPr>
              <w:t xml:space="preserve">............. </w:t>
            </w:r>
          </w:p>
        </w:tc>
        <w:tc>
          <w:tcPr>
            <w:tcW w:w="990" w:type="dxa"/>
          </w:tcPr>
          <w:p w:rsidR="00A054E9" w:rsidRDefault="00A054E9" w:rsidP="00A054E9">
            <w:pPr>
              <w:bidi/>
              <w:spacing w:line="300" w:lineRule="exact"/>
              <w:ind w:left="165"/>
              <w:jc w:val="center"/>
              <w:rPr>
                <w:rFonts w:ascii="Simplified Arabic" w:hAnsi="Simplified Arabic" w:cs="Simplified Arabic"/>
                <w:sz w:val="26"/>
                <w:szCs w:val="26"/>
                <w:rtl/>
              </w:rPr>
            </w:pPr>
          </w:p>
          <w:p w:rsidR="00A054E9" w:rsidRPr="00A054E9" w:rsidRDefault="00A054E9" w:rsidP="009D4A3F">
            <w:pPr>
              <w:bidi/>
              <w:spacing w:line="300" w:lineRule="exact"/>
              <w:rPr>
                <w:rFonts w:ascii="Simplified Arabic" w:hAnsi="Simplified Arabic" w:cs="PT Bold Heading"/>
                <w:sz w:val="26"/>
                <w:szCs w:val="26"/>
                <w:rtl/>
              </w:rPr>
            </w:pPr>
          </w:p>
        </w:tc>
      </w:tr>
    </w:tbl>
    <w:p w:rsidR="00823DB3" w:rsidRPr="00C02214" w:rsidRDefault="00B66B35" w:rsidP="00C02214">
      <w:pPr>
        <w:tabs>
          <w:tab w:val="left" w:pos="720"/>
          <w:tab w:val="left" w:pos="1440"/>
          <w:tab w:val="left" w:pos="2160"/>
          <w:tab w:val="left" w:pos="2880"/>
          <w:tab w:val="left" w:pos="3600"/>
          <w:tab w:val="left" w:pos="4320"/>
          <w:tab w:val="left" w:pos="5040"/>
          <w:tab w:val="left" w:pos="5760"/>
          <w:tab w:val="left" w:pos="7757"/>
        </w:tabs>
        <w:bidi/>
        <w:spacing w:line="300" w:lineRule="exact"/>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ab/>
      </w:r>
      <w:r>
        <w:rPr>
          <w:rFonts w:ascii="Simplified Arabic" w:hAnsi="Simplified Arabic" w:cs="Simplified Arabic" w:hint="cs"/>
          <w:b/>
          <w:bCs/>
          <w:sz w:val="28"/>
          <w:szCs w:val="28"/>
          <w:rtl/>
        </w:rPr>
        <w:tab/>
      </w:r>
      <w:r>
        <w:rPr>
          <w:rFonts w:ascii="Simplified Arabic" w:hAnsi="Simplified Arabic" w:cs="Simplified Arabic" w:hint="cs"/>
          <w:b/>
          <w:bCs/>
          <w:sz w:val="28"/>
          <w:szCs w:val="28"/>
          <w:rtl/>
        </w:rPr>
        <w:tab/>
      </w:r>
      <w:r w:rsidRPr="00C02214">
        <w:rPr>
          <w:rFonts w:ascii="Simplified Arabic" w:hAnsi="Simplified Arabic" w:cs="Simplified Arabic"/>
          <w:b/>
          <w:bCs/>
          <w:sz w:val="28"/>
          <w:szCs w:val="28"/>
          <w:rtl/>
        </w:rPr>
        <w:tab/>
      </w:r>
      <w:r w:rsidRPr="00C02214">
        <w:rPr>
          <w:rFonts w:ascii="Simplified Arabic" w:hAnsi="Simplified Arabic" w:cs="Simplified Arabic"/>
          <w:b/>
          <w:bCs/>
          <w:sz w:val="28"/>
          <w:szCs w:val="28"/>
          <w:rtl/>
        </w:rPr>
        <w:tab/>
      </w:r>
    </w:p>
    <w:p w:rsidR="00CE65C9" w:rsidRDefault="00CE65C9" w:rsidP="00937B77">
      <w:pPr>
        <w:bidi/>
        <w:ind w:left="360"/>
        <w:jc w:val="both"/>
        <w:rPr>
          <w:rFonts w:ascii="Simplified Arabic" w:hAnsi="Simplified Arabic" w:cs="Simplified Arabic"/>
          <w:sz w:val="28"/>
          <w:szCs w:val="28"/>
          <w:rtl/>
          <w:lang w:bidi="ar-LY"/>
        </w:rPr>
      </w:pPr>
    </w:p>
    <w:p w:rsidR="00CE65C9" w:rsidRDefault="00CE65C9" w:rsidP="00CE65C9">
      <w:pPr>
        <w:bidi/>
        <w:ind w:left="360"/>
        <w:jc w:val="both"/>
        <w:rPr>
          <w:rFonts w:ascii="Simplified Arabic" w:hAnsi="Simplified Arabic" w:cs="Simplified Arabic"/>
          <w:sz w:val="28"/>
          <w:szCs w:val="28"/>
          <w:rtl/>
          <w:lang w:bidi="ar-LY"/>
        </w:rPr>
      </w:pPr>
    </w:p>
    <w:p w:rsidR="00CE65C9" w:rsidRDefault="00CE65C9" w:rsidP="00CE65C9">
      <w:pPr>
        <w:bidi/>
        <w:ind w:left="360"/>
        <w:jc w:val="both"/>
        <w:rPr>
          <w:rFonts w:ascii="Simplified Arabic" w:hAnsi="Simplified Arabic" w:cs="Simplified Arabic"/>
          <w:sz w:val="28"/>
          <w:szCs w:val="28"/>
          <w:rtl/>
          <w:lang w:bidi="ar-LY"/>
        </w:rPr>
      </w:pPr>
    </w:p>
    <w:p w:rsidR="00CE65C9" w:rsidRDefault="00CE65C9" w:rsidP="00CE65C9">
      <w:pPr>
        <w:bidi/>
        <w:ind w:left="360"/>
        <w:jc w:val="both"/>
        <w:rPr>
          <w:rFonts w:ascii="Simplified Arabic" w:hAnsi="Simplified Arabic" w:cs="Simplified Arabic"/>
          <w:sz w:val="28"/>
          <w:szCs w:val="28"/>
          <w:rtl/>
          <w:lang w:bidi="ar-LY"/>
        </w:rPr>
      </w:pPr>
    </w:p>
    <w:p w:rsidR="00CE65C9" w:rsidRDefault="00CE65C9" w:rsidP="00CE65C9">
      <w:pPr>
        <w:bidi/>
        <w:ind w:left="360"/>
        <w:jc w:val="both"/>
        <w:rPr>
          <w:rFonts w:ascii="Simplified Arabic" w:hAnsi="Simplified Arabic" w:cs="Simplified Arabic"/>
          <w:sz w:val="28"/>
          <w:szCs w:val="28"/>
          <w:rtl/>
          <w:lang w:bidi="ar-LY"/>
        </w:rPr>
      </w:pPr>
    </w:p>
    <w:p w:rsidR="00CE65C9" w:rsidRDefault="00CE65C9" w:rsidP="00CE65C9">
      <w:pPr>
        <w:bidi/>
        <w:ind w:left="360"/>
        <w:jc w:val="center"/>
        <w:rPr>
          <w:rFonts w:ascii="Simplified Arabic" w:hAnsi="Simplified Arabic" w:cs="Simplified Arabic"/>
          <w:sz w:val="28"/>
          <w:szCs w:val="28"/>
          <w:rtl/>
          <w:lang w:bidi="ar-LY"/>
        </w:rPr>
      </w:pPr>
    </w:p>
    <w:p w:rsidR="00CE65C9" w:rsidRPr="00CE65C9" w:rsidRDefault="00CE65C9" w:rsidP="00CE65C9">
      <w:pPr>
        <w:jc w:val="center"/>
        <w:rPr>
          <w:rFonts w:ascii="Simplified Arabic" w:hAnsi="Simplified Arabic" w:cs="PT Bold Heading"/>
          <w:sz w:val="56"/>
          <w:szCs w:val="56"/>
          <w:lang w:bidi="ar-LY"/>
        </w:rPr>
      </w:pPr>
      <w:r w:rsidRPr="00CE65C9">
        <w:rPr>
          <w:rFonts w:ascii="Simplified Arabic" w:hAnsi="Simplified Arabic" w:cs="PT Bold Heading" w:hint="cs"/>
          <w:sz w:val="56"/>
          <w:szCs w:val="56"/>
          <w:rtl/>
          <w:lang w:bidi="ar-LY"/>
        </w:rPr>
        <w:t>الجلسة العلمية الأولى</w:t>
      </w:r>
    </w:p>
    <w:p w:rsidR="00480B64" w:rsidRPr="00A37546" w:rsidRDefault="00CE65C9" w:rsidP="00A37546">
      <w:pPr>
        <w:bidi/>
        <w:rPr>
          <w:rFonts w:ascii="Simplified Arabic" w:hAnsi="Simplified Arabic" w:cs="Simplified Arabic"/>
          <w:color w:val="222222"/>
          <w:sz w:val="28"/>
          <w:szCs w:val="28"/>
          <w:rtl/>
          <w:lang w:bidi="ar-LY"/>
        </w:rPr>
      </w:pPr>
      <w:r>
        <w:rPr>
          <w:rFonts w:ascii="Simplified Arabic" w:hAnsi="Simplified Arabic" w:cs="Simplified Arabic"/>
          <w:sz w:val="28"/>
          <w:szCs w:val="28"/>
          <w:rtl/>
          <w:lang w:bidi="ar-LY"/>
        </w:rPr>
        <w:br w:type="page"/>
      </w:r>
    </w:p>
    <w:p w:rsidR="00480B64" w:rsidRPr="00F41D83" w:rsidRDefault="00C96F62" w:rsidP="00C96F62">
      <w:pPr>
        <w:pStyle w:val="1"/>
        <w:bidi/>
        <w:rPr>
          <w:rStyle w:val="ac"/>
          <w:rFonts w:ascii="Simplified Arabic" w:eastAsia="SimSun" w:hAnsi="Simplified Arabic" w:cs="PT Bold Heading"/>
          <w:i w:val="0"/>
          <w:iCs w:val="0"/>
          <w:color w:val="auto"/>
          <w:rtl/>
        </w:rPr>
      </w:pPr>
      <w:r>
        <w:rPr>
          <w:rStyle w:val="ac"/>
          <w:rFonts w:ascii="Simplified Arabic" w:eastAsia="SimSun" w:hAnsi="Simplified Arabic" w:cs="PT Bold Heading" w:hint="cs"/>
          <w:i w:val="0"/>
          <w:iCs w:val="0"/>
          <w:color w:val="auto"/>
          <w:rtl/>
        </w:rPr>
        <w:lastRenderedPageBreak/>
        <w:t>1</w:t>
      </w:r>
      <w:r>
        <w:rPr>
          <w:rStyle w:val="ac"/>
          <w:rFonts w:ascii="Simplified Arabic" w:eastAsia="SimSun" w:hAnsi="Simplified Arabic" w:hint="cs"/>
          <w:i w:val="0"/>
          <w:iCs w:val="0"/>
          <w:color w:val="auto"/>
          <w:rtl/>
        </w:rPr>
        <w:t xml:space="preserve">-4- </w:t>
      </w:r>
      <w:r w:rsidR="00480B64" w:rsidRPr="00F41D83">
        <w:rPr>
          <w:rStyle w:val="ac"/>
          <w:rFonts w:ascii="Simplified Arabic" w:eastAsia="SimSun" w:hAnsi="Simplified Arabic" w:cs="PT Bold Heading"/>
          <w:i w:val="0"/>
          <w:iCs w:val="0"/>
          <w:color w:val="auto"/>
          <w:rtl/>
        </w:rPr>
        <w:t>تأثير السياسة النقدية على الاستقرار النقدي في ليبيا</w:t>
      </w:r>
    </w:p>
    <w:p w:rsidR="00480B64" w:rsidRPr="00F41D83" w:rsidRDefault="00480B64" w:rsidP="00A37546">
      <w:pPr>
        <w:pStyle w:val="1"/>
        <w:bidi/>
        <w:spacing w:line="300" w:lineRule="exact"/>
        <w:rPr>
          <w:rStyle w:val="ac"/>
          <w:rFonts w:ascii="Simplified Arabic" w:eastAsia="SimSun" w:hAnsi="Simplified Arabic" w:cs="Simplified Arabic"/>
          <w:b w:val="0"/>
          <w:bCs w:val="0"/>
          <w:i w:val="0"/>
          <w:iCs w:val="0"/>
          <w:color w:val="auto"/>
          <w:sz w:val="28"/>
          <w:szCs w:val="28"/>
          <w:rtl/>
        </w:rPr>
      </w:pPr>
      <w:r w:rsidRPr="00F41D83">
        <w:rPr>
          <w:rStyle w:val="ac"/>
          <w:rFonts w:ascii="Simplified Arabic" w:eastAsia="SimSun" w:hAnsi="Simplified Arabic" w:cs="Simplified Arabic"/>
          <w:b w:val="0"/>
          <w:bCs w:val="0"/>
          <w:i w:val="0"/>
          <w:iCs w:val="0"/>
          <w:color w:val="auto"/>
          <w:sz w:val="28"/>
          <w:szCs w:val="28"/>
          <w:rtl/>
        </w:rPr>
        <w:t>د. يونـس علـي أسـعيد البرغثي</w:t>
      </w:r>
      <w:r w:rsidR="00F41D83" w:rsidRPr="00F41D83">
        <w:rPr>
          <w:rStyle w:val="aa"/>
          <w:rFonts w:ascii="Simplified Arabic" w:hAnsi="Simplified Arabic" w:cs="Simplified Arabic"/>
          <w:b w:val="0"/>
          <w:bCs w:val="0"/>
          <w:i/>
          <w:iCs/>
          <w:sz w:val="28"/>
          <w:szCs w:val="28"/>
          <w:rtl/>
        </w:rPr>
        <w:footnoteReference w:customMarkFollows="1" w:id="1"/>
        <w:sym w:font="Symbol" w:char="F02A"/>
      </w:r>
      <w:r w:rsidR="00A37546">
        <w:rPr>
          <w:rStyle w:val="ac"/>
          <w:rFonts w:eastAsia="SimSun" w:hint="cs"/>
          <w:i w:val="0"/>
          <w:iCs w:val="0"/>
          <w:rtl/>
          <w:lang w:bidi="ar-LY"/>
        </w:rPr>
        <w:t xml:space="preserve">                                             </w:t>
      </w:r>
      <w:r w:rsidRPr="00F41D83">
        <w:rPr>
          <w:rStyle w:val="ac"/>
          <w:rFonts w:ascii="Simplified Arabic" w:eastAsia="SimSun" w:hAnsi="Simplified Arabic" w:cs="Simplified Arabic"/>
          <w:b w:val="0"/>
          <w:bCs w:val="0"/>
          <w:i w:val="0"/>
          <w:iCs w:val="0"/>
          <w:color w:val="auto"/>
          <w:sz w:val="28"/>
          <w:szCs w:val="28"/>
          <w:rtl/>
        </w:rPr>
        <w:t xml:space="preserve">د. علــي ســعيد الشــريف </w:t>
      </w:r>
      <w:r w:rsidR="00F41D83" w:rsidRPr="00F41D83">
        <w:rPr>
          <w:rStyle w:val="aa"/>
          <w:rFonts w:ascii="Simplified Arabic" w:hAnsi="Simplified Arabic" w:cs="Simplified Arabic"/>
          <w:b w:val="0"/>
          <w:bCs w:val="0"/>
          <w:i/>
          <w:iCs/>
          <w:sz w:val="28"/>
          <w:szCs w:val="28"/>
          <w:rtl/>
        </w:rPr>
        <w:footnoteReference w:customMarkFollows="1" w:id="2"/>
        <w:sym w:font="Symbol" w:char="F02A"/>
      </w:r>
      <w:r w:rsidR="00F41D83" w:rsidRPr="00F41D83">
        <w:rPr>
          <w:rStyle w:val="aa"/>
          <w:rFonts w:ascii="Simplified Arabic" w:hAnsi="Simplified Arabic" w:cs="Simplified Arabic"/>
          <w:b w:val="0"/>
          <w:bCs w:val="0"/>
          <w:i/>
          <w:iCs/>
          <w:sz w:val="28"/>
          <w:szCs w:val="28"/>
          <w:rtl/>
        </w:rPr>
        <w:sym w:font="Symbol" w:char="F02A"/>
      </w:r>
      <w:r w:rsidR="00154C07">
        <w:rPr>
          <w:rStyle w:val="ac"/>
          <w:rFonts w:ascii="Simplified Arabic" w:eastAsia="SimSun" w:hAnsi="Simplified Arabic" w:cs="Simplified Arabic"/>
          <w:b w:val="0"/>
          <w:bCs w:val="0"/>
          <w:i w:val="0"/>
          <w:iCs w:val="0"/>
          <w:color w:val="auto"/>
          <w:sz w:val="28"/>
          <w:szCs w:val="28"/>
        </w:rPr>
        <w:fldChar w:fldCharType="begin"/>
      </w:r>
      <w:r w:rsidR="00A41B2A">
        <w:instrText xml:space="preserve"> XE "</w:instrText>
      </w:r>
      <w:r w:rsidR="00A41B2A" w:rsidRPr="00055B1D">
        <w:rPr>
          <w:rStyle w:val="ac"/>
          <w:rFonts w:ascii="Simplified Arabic" w:eastAsia="SimSun" w:hAnsi="Simplified Arabic" w:cs="PT Bold Heading"/>
          <w:i w:val="0"/>
          <w:iCs w:val="0"/>
          <w:color w:val="auto"/>
          <w:rtl/>
        </w:rPr>
        <w:instrText>تأثير السياسة النقدية على الاستقرار النقدي في ليبيا</w:instrText>
      </w:r>
      <w:r w:rsidR="00A41B2A">
        <w:instrText xml:space="preserve">" </w:instrText>
      </w:r>
      <w:r w:rsidR="00154C07">
        <w:rPr>
          <w:rStyle w:val="ac"/>
          <w:rFonts w:ascii="Simplified Arabic" w:eastAsia="SimSun" w:hAnsi="Simplified Arabic" w:cs="Simplified Arabic"/>
          <w:b w:val="0"/>
          <w:bCs w:val="0"/>
          <w:i w:val="0"/>
          <w:iCs w:val="0"/>
          <w:color w:val="auto"/>
          <w:sz w:val="28"/>
          <w:szCs w:val="28"/>
        </w:rPr>
        <w:fldChar w:fldCharType="end"/>
      </w:r>
    </w:p>
    <w:p w:rsidR="00480B64" w:rsidRPr="00F41D83" w:rsidRDefault="00F41D83" w:rsidP="00F41D83">
      <w:pPr>
        <w:pStyle w:val="1"/>
        <w:bidi/>
        <w:jc w:val="both"/>
        <w:rPr>
          <w:rStyle w:val="ac"/>
          <w:rFonts w:ascii="Simplified Arabic" w:eastAsia="SimSun" w:hAnsi="Simplified Arabic" w:cs="Simplified Arabic"/>
          <w:i w:val="0"/>
          <w:iCs w:val="0"/>
          <w:color w:val="auto"/>
          <w:rtl/>
        </w:rPr>
      </w:pPr>
      <w:r>
        <w:rPr>
          <w:rStyle w:val="ac"/>
          <w:rFonts w:ascii="Simplified Arabic" w:eastAsia="SimSun" w:hAnsi="Simplified Arabic" w:cs="Simplified Arabic"/>
          <w:i w:val="0"/>
          <w:iCs w:val="0"/>
          <w:color w:val="auto"/>
          <w:rtl/>
        </w:rPr>
        <w:t>ملخص البحث</w:t>
      </w:r>
      <w:r w:rsidR="00480B64" w:rsidRPr="00F41D83">
        <w:rPr>
          <w:rStyle w:val="ac"/>
          <w:rFonts w:ascii="Simplified Arabic" w:eastAsia="SimSun" w:hAnsi="Simplified Arabic" w:cs="Simplified Arabic"/>
          <w:i w:val="0"/>
          <w:iCs w:val="0"/>
          <w:color w:val="auto"/>
          <w:rtl/>
        </w:rPr>
        <w:t>:</w:t>
      </w:r>
    </w:p>
    <w:p w:rsidR="00480B64" w:rsidRPr="00F41D83" w:rsidRDefault="00480B64" w:rsidP="00F41D83">
      <w:pPr>
        <w:pStyle w:val="1"/>
        <w:bidi/>
        <w:jc w:val="both"/>
        <w:rPr>
          <w:rStyle w:val="ac"/>
          <w:rFonts w:ascii="Simplified Arabic" w:eastAsia="SimSun" w:hAnsi="Simplified Arabic" w:cs="Simplified Arabic"/>
          <w:i w:val="0"/>
          <w:iCs w:val="0"/>
          <w:color w:val="auto"/>
          <w:sz w:val="28"/>
          <w:szCs w:val="28"/>
          <w:rtl/>
        </w:rPr>
      </w:pPr>
      <w:r w:rsidRPr="00F41D83">
        <w:rPr>
          <w:rStyle w:val="ac"/>
          <w:rFonts w:ascii="Simplified Arabic" w:eastAsia="SimSun" w:hAnsi="Simplified Arabic" w:cs="Simplified Arabic"/>
          <w:b w:val="0"/>
          <w:bCs w:val="0"/>
          <w:i w:val="0"/>
          <w:iCs w:val="0"/>
          <w:color w:val="auto"/>
          <w:sz w:val="28"/>
          <w:szCs w:val="28"/>
          <w:rtl/>
        </w:rPr>
        <w:t>يهدف البحث إلي دراسة تأثير السياسة النقدية في ليبيا على الاستقرار النقدي كأحد أهم أهداف السياسة الاقتصادية العامة للدولة من خلال دراسة تأثير عرض النقود على مستوى الاسعار ومعدل التضخم .</w:t>
      </w:r>
    </w:p>
    <w:p w:rsidR="00480B64" w:rsidRPr="00850DE6" w:rsidRDefault="00480B64" w:rsidP="00850DE6">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و في سبيل ذلك تم استخدام اسلوبين مختلفين هما :</w:t>
      </w:r>
    </w:p>
    <w:p w:rsidR="00480B64" w:rsidRPr="00850DE6" w:rsidRDefault="00480B64" w:rsidP="0061149A">
      <w:pPr>
        <w:numPr>
          <w:ilvl w:val="0"/>
          <w:numId w:val="25"/>
        </w:numPr>
        <w:bidi/>
        <w:spacing w:after="0" w:line="240" w:lineRule="auto"/>
        <w:ind w:left="458" w:hanging="450"/>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تحليل العلاقة بين بعض المتغيرات النقدية والاستقرار النقدي باستخدام بعض مقاييس ومؤشرات الاستقرار النقدي.</w:t>
      </w:r>
    </w:p>
    <w:p w:rsidR="00480B64" w:rsidRPr="00850DE6" w:rsidRDefault="00480B64" w:rsidP="0061149A">
      <w:pPr>
        <w:numPr>
          <w:ilvl w:val="0"/>
          <w:numId w:val="25"/>
        </w:numPr>
        <w:bidi/>
        <w:spacing w:after="0" w:line="240" w:lineRule="auto"/>
        <w:ind w:left="458" w:hanging="450"/>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قياس تأثير عرض النقود (كمعبر عن السياسة النقدية ) على معدل التضخم (كمعبر عن الاستقرار النقدي ) باستخدام اختبار التكامل المشترك.</w:t>
      </w:r>
    </w:p>
    <w:p w:rsidR="00480B64" w:rsidRPr="00850DE6" w:rsidRDefault="00480B64" w:rsidP="00C96F62">
      <w:pPr>
        <w:bidi/>
        <w:spacing w:after="0" w:line="240" w:lineRule="auto"/>
        <w:ind w:left="458"/>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وقد توصل البحث إلى وجود علاقة قوية بين عرض النقود ومعدل التضخم ، الأمر الذي يعكس الدور الذي لعبته السياسة النقدية في تصعيد الضغوط التضخمية في الاقتصاد الليبي خاصة خلال الفترة 1981 - 1999</w:t>
      </w:r>
    </w:p>
    <w:p w:rsidR="00480B64" w:rsidRPr="00D93162" w:rsidRDefault="00480B64" w:rsidP="00F41D83">
      <w:pPr>
        <w:pStyle w:val="1"/>
        <w:bidi/>
        <w:ind w:firstLine="8"/>
        <w:jc w:val="both"/>
        <w:rPr>
          <w:rStyle w:val="ac"/>
          <w:rFonts w:ascii="Simplified Arabic" w:eastAsia="SimSun" w:hAnsi="Simplified Arabic" w:cs="Simplified Arabic"/>
          <w:i w:val="0"/>
          <w:iCs w:val="0"/>
          <w:color w:val="auto"/>
        </w:rPr>
      </w:pPr>
      <w:r w:rsidRPr="00D93162">
        <w:rPr>
          <w:rStyle w:val="ac"/>
          <w:rFonts w:ascii="Simplified Arabic" w:eastAsia="SimSun" w:hAnsi="Simplified Arabic" w:cs="Simplified Arabic"/>
          <w:i w:val="0"/>
          <w:iCs w:val="0"/>
          <w:color w:val="auto"/>
          <w:rtl/>
        </w:rPr>
        <w:t>مقـــدمة:</w:t>
      </w:r>
    </w:p>
    <w:p w:rsidR="00480B64" w:rsidRPr="00850DE6" w:rsidRDefault="00480B64" w:rsidP="00D93162">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يلقى موضوع السياسة الاقتصادية اهتماماً متزايداً من قبل صانعي القرار في معظم بلدان العالم،وذلك لما للسياسة الاقتصادية من دور مهم في إرساء الركائز الأساسية للنمو الاقتصادي القابل للاستمرار.</w:t>
      </w:r>
    </w:p>
    <w:p w:rsidR="00480B64" w:rsidRPr="00850DE6" w:rsidRDefault="00480B64" w:rsidP="00D93162">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وتعرف السياسة الاقتصادية الكلية بأنها مجموعة القواعد والأدوات والإجراءات والوسائل والتدابير التي تضعها الدولة (أو السلطات المسئولة والمتمثلة في المؤسسات الاقتصادية والمالية والنقدية وغيرها) من أجل تسهيل عملية تحقيق أهداف الاقتصاد القومي خلال فترة زمنية معينة.</w:t>
      </w:r>
      <w:r w:rsidRPr="00850DE6">
        <w:rPr>
          <w:rStyle w:val="aa"/>
          <w:rFonts w:ascii="Simplified Arabic" w:hAnsi="Simplified Arabic" w:cs="Simplified Arabic"/>
          <w:sz w:val="28"/>
          <w:szCs w:val="28"/>
          <w:rtl/>
          <w:lang w:bidi="ar-LY"/>
        </w:rPr>
        <w:footnoteReference w:id="3"/>
      </w:r>
    </w:p>
    <w:p w:rsidR="00480B64" w:rsidRPr="00850DE6" w:rsidRDefault="00480B64" w:rsidP="004D3F97">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lastRenderedPageBreak/>
        <w:t>وتمثل السياسة النقدية إحدى أهم مجالات السياسة الاقتصادية العامة التي تستخدمها الدولة بجانب السياسات الأخرى كالسياسة المالية والتجارية وسياسة الأجور والأسعار للتأثير على مستوى النشاط الاقتصادي.</w:t>
      </w:r>
    </w:p>
    <w:p w:rsidR="00480B64" w:rsidRPr="00850DE6" w:rsidRDefault="00480B64" w:rsidP="004D3F97">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وتعرف السياسة النقدية بأنها مجموعة القواعد والوسائل والأساليب والإجراءات والتدابير التي تقوم بها السلطة النقدية (المصرف المركزي) للتأثير (التحكم) في عرض النقود بما يتلائم مع النشاط الاقتصادي لتحقيق أهداف اقتصادية معينة خلال فترة زمنية معينة.</w:t>
      </w:r>
      <w:r w:rsidRPr="00850DE6">
        <w:rPr>
          <w:rStyle w:val="aa"/>
          <w:rFonts w:ascii="Simplified Arabic" w:hAnsi="Simplified Arabic" w:cs="Simplified Arabic"/>
          <w:sz w:val="28"/>
          <w:szCs w:val="28"/>
          <w:rtl/>
          <w:lang w:bidi="ar-LY"/>
        </w:rPr>
        <w:footnoteReference w:id="4"/>
      </w:r>
    </w:p>
    <w:p w:rsidR="00480B64" w:rsidRPr="00850DE6" w:rsidRDefault="00480B64" w:rsidP="004D3F97">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ويعكس هذا التعريف قيام المصرف المركزي باستخدام عرض النقود كأداة لتحقيق أهداف الاقتصاد القومي،حيث تساهم السياسة النقدية بجانب السياسات الأخرى (المالية والتجارية.....إلخ) في تحقيق النمو الاقتصادي والاستقرار النقدي وزيادة التوظف وتحقيق التنمية الاقتصادية وتقليل التباين في توزيع الدخل،وغيرها من الأهداف الاقتصادية الكلية.</w:t>
      </w:r>
    </w:p>
    <w:p w:rsidR="002009DF" w:rsidRDefault="00480B64" w:rsidP="002009DF">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ويعتبر الاستقرار النقدي من أهم أهداف السياسة النقدية،حيث تعمل مختلف البلدان على مكافحة التضخم وما يترتب عنه من آثار اقتصادية واجتماعية سيئة؛ حيث تبين النظرية الاقتصادية أن هناك علاقة وثيقة بين عرض النقود ومستوى الأسعار. فقد أكد فريدمان في اللجنة الاقتصادية للكونجرس الأمريكي سنة 1959 أنه من الصعب ضبط الأسعار المحلية دون ضبط معدل نمو عرض النقود، وأنه لا توجد دولة في العالم استطاعت التغلب على مشكلة التضخم دون اللجؤ إلى خفض معدل الزيادة في كمية النقود، وأستدل على ذلك بتجارب ألمانيا الغربية وأيطإليا وفرنسا في أعقاب الحرب العالمية الثانية.</w:t>
      </w:r>
    </w:p>
    <w:p w:rsidR="00480B64" w:rsidRPr="00850DE6" w:rsidRDefault="00480B64" w:rsidP="002009DF">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ويناقش البحث مدى تأثير السياسة النقدية في ليبيا على الاستقرار النقدي،من خلال  دراسة عرض النقود (متغير يعبر عن السياسة النقدية) على المستوى العام للأسعار ومعدل التضخم (متغيرات تعبر عن الاستقرار النقدي).</w:t>
      </w:r>
    </w:p>
    <w:p w:rsidR="004D3F97" w:rsidRDefault="004D3F97" w:rsidP="004D3F97">
      <w:pPr>
        <w:bidi/>
        <w:jc w:val="both"/>
        <w:rPr>
          <w:rFonts w:ascii="Simplified Arabic" w:hAnsi="Simplified Arabic" w:cs="Simplified Arabic"/>
          <w:b/>
          <w:bCs/>
          <w:sz w:val="28"/>
          <w:szCs w:val="28"/>
          <w:rtl/>
          <w:lang w:bidi="ar-LY"/>
        </w:rPr>
      </w:pPr>
    </w:p>
    <w:p w:rsidR="004D3F97" w:rsidRDefault="004D3F97" w:rsidP="004D3F97">
      <w:pPr>
        <w:bidi/>
        <w:jc w:val="both"/>
        <w:rPr>
          <w:rFonts w:ascii="Simplified Arabic" w:hAnsi="Simplified Arabic" w:cs="Simplified Arabic"/>
          <w:b/>
          <w:bCs/>
          <w:sz w:val="28"/>
          <w:szCs w:val="28"/>
          <w:rtl/>
          <w:lang w:bidi="ar-LY"/>
        </w:rPr>
      </w:pPr>
    </w:p>
    <w:p w:rsidR="00480B64" w:rsidRPr="004D3F97" w:rsidRDefault="00480B64" w:rsidP="004D3F97">
      <w:pPr>
        <w:bidi/>
        <w:jc w:val="both"/>
        <w:rPr>
          <w:rFonts w:ascii="Simplified Arabic" w:hAnsi="Simplified Arabic" w:cs="Simplified Arabic"/>
          <w:sz w:val="32"/>
          <w:szCs w:val="32"/>
          <w:rtl/>
          <w:lang w:bidi="ar-LY"/>
        </w:rPr>
      </w:pPr>
      <w:r w:rsidRPr="004D3F97">
        <w:rPr>
          <w:rFonts w:ascii="Simplified Arabic" w:hAnsi="Simplified Arabic" w:cs="Simplified Arabic"/>
          <w:b/>
          <w:bCs/>
          <w:sz w:val="32"/>
          <w:szCs w:val="32"/>
          <w:rtl/>
          <w:lang w:bidi="ar-LY"/>
        </w:rPr>
        <w:lastRenderedPageBreak/>
        <w:t>مشكلة البحث:</w:t>
      </w:r>
    </w:p>
    <w:p w:rsidR="00480B64" w:rsidRPr="00850DE6" w:rsidRDefault="00480B64" w:rsidP="002009DF">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يمكن للسياسة النقدية أن تساهم في تحقيق الاستقرار الاقتصادي من خلال قيام المصرف المركزي بتحديد حجم النقود الملائم لحالة الاقتصاد الوطني،فالمصرف المركزي بإعتباره المسئول عن تحديد عرض النقود والسيولة المحلية في الاقتصاد،يستطيع أن يؤثر أيجاباً على أداء الاقتصاد الوطني إذا ما نجح في تحديد كمية النقود المناسبة لحالة الاقتصاد،أما إذا ما فشل في تحديد ذلك الحجم المناسب لحالة النشاط الاقتصادي في البلد فإن تأثيره على أداء الاقتصاد سيكون عكس ذلك،وعندها سيدخل الاقتصاد إما في حالة من الركود الاقتصادي بسبب إنخفاض حجم عرض النقود أو في حالة من الضغوط التضخمية بسبب زيادة حجم عرض النقود عن الحجم المطلوب لتحقيق الاستقرار النقدي.</w:t>
      </w:r>
    </w:p>
    <w:p w:rsidR="00480B64" w:rsidRPr="00850DE6" w:rsidRDefault="00480B64" w:rsidP="002009DF">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فالمصرف المركزي في أي دولة يكون دائماً أمام إشكالية كبيرة وهي تحديد الحجم الأمثل لعرض النقود الملائم لحالة الاقتصاد الوطني واللازم لتحقيق الاستقرار الاقتصادي في البلد، فكلما توسع المصرف المركزي في عرض النقود كلما ساهم في زيادة معدلات النمو الاقتصادي، وسيستمر ذلك إلى حد معين، إذا استمر بعده المصرف المركزي في زيادة المعروض النقدي فإنه سيدخل الاقتصاد في مشكلة أخرى وهي زيادة معدل التضخم وما يترتب عنه من آثار اقتصادية واجتماعية سيئة.</w:t>
      </w:r>
    </w:p>
    <w:p w:rsidR="00480B64" w:rsidRPr="00850DE6" w:rsidRDefault="00480B64" w:rsidP="002009DF">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فالنظرية الاقتصادية والعديد من الدراسات السابقة تبين وجود علاقة طردية بين نمو عرض النقود والنمو الاقتصادي،ولكنها في نفس الوقت تبين وجود علاقة طردية بين عرض النقود ومعدل التضخم.</w:t>
      </w:r>
    </w:p>
    <w:p w:rsidR="002009DF" w:rsidRPr="00A37546" w:rsidRDefault="00480B64" w:rsidP="00A37546">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وعليه يتعين على المصرف المركزي أن يساهم من خلال سياسته النقدية في زيادة معدل النمو الاقتصادي، ولكنه في نفس الوقت يجب أن لا يخل بالاستقرار النقدي،وهذا الأمر يتطلب من المصرف المركزي تحديد حجم المعروض النقدي الذي يتناسب مع حالة النشاط</w:t>
      </w:r>
      <w:r w:rsidR="00A37546">
        <w:rPr>
          <w:rFonts w:ascii="Simplified Arabic" w:hAnsi="Simplified Arabic" w:cs="Simplified Arabic"/>
          <w:sz w:val="28"/>
          <w:szCs w:val="28"/>
          <w:rtl/>
          <w:lang w:bidi="ar-LY"/>
        </w:rPr>
        <w:t xml:space="preserve"> الاقتصادي وتحقيق الهدفين معاً.</w:t>
      </w:r>
    </w:p>
    <w:p w:rsidR="00480B64" w:rsidRPr="002009DF" w:rsidRDefault="00480B64" w:rsidP="006312BB">
      <w:pPr>
        <w:bidi/>
        <w:spacing w:line="380" w:lineRule="exact"/>
        <w:jc w:val="both"/>
        <w:rPr>
          <w:rFonts w:ascii="Simplified Arabic" w:hAnsi="Simplified Arabic" w:cs="Simplified Arabic"/>
          <w:b/>
          <w:bCs/>
          <w:sz w:val="32"/>
          <w:szCs w:val="32"/>
          <w:rtl/>
          <w:lang w:bidi="ar-LY"/>
        </w:rPr>
      </w:pPr>
      <w:r w:rsidRPr="002009DF">
        <w:rPr>
          <w:rFonts w:ascii="Simplified Arabic" w:hAnsi="Simplified Arabic" w:cs="Simplified Arabic"/>
          <w:b/>
          <w:bCs/>
          <w:sz w:val="32"/>
          <w:szCs w:val="32"/>
          <w:rtl/>
          <w:lang w:bidi="ar-LY"/>
        </w:rPr>
        <w:t>فرضية البحث:</w:t>
      </w:r>
    </w:p>
    <w:p w:rsidR="00480B64" w:rsidRPr="00850DE6" w:rsidRDefault="00480B64" w:rsidP="002009DF">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إن المتغيرات النقدية مثل عرض النقود تؤثر سلباً على حالة الاستقرار النقدي (أي كلما زاد عرض النقود كلما أزداد معدل التضخم،وكلما انخفض عرض النقود أو حجم الائتمان كلما انخفض معدل التضخم).</w:t>
      </w:r>
    </w:p>
    <w:p w:rsidR="00480B64" w:rsidRPr="002009DF" w:rsidRDefault="00480B64" w:rsidP="006312BB">
      <w:pPr>
        <w:bidi/>
        <w:spacing w:line="380" w:lineRule="exact"/>
        <w:jc w:val="both"/>
        <w:rPr>
          <w:rFonts w:ascii="Simplified Arabic" w:hAnsi="Simplified Arabic" w:cs="Simplified Arabic"/>
          <w:sz w:val="32"/>
          <w:szCs w:val="32"/>
          <w:rtl/>
          <w:lang w:bidi="ar-LY"/>
        </w:rPr>
      </w:pPr>
      <w:r w:rsidRPr="002009DF">
        <w:rPr>
          <w:rFonts w:ascii="Simplified Arabic" w:hAnsi="Simplified Arabic" w:cs="Simplified Arabic"/>
          <w:b/>
          <w:bCs/>
          <w:sz w:val="32"/>
          <w:szCs w:val="32"/>
          <w:rtl/>
          <w:lang w:bidi="ar-LY"/>
        </w:rPr>
        <w:lastRenderedPageBreak/>
        <w:t>هــدف البحث:</w:t>
      </w:r>
    </w:p>
    <w:p w:rsidR="00480B64" w:rsidRPr="00850DE6" w:rsidRDefault="00480B64" w:rsidP="002009DF">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يهدف البحث إلى دراسة تأثير السياسة النقدية في ليبيا على الاستقرار النقدي من خلال دراسة تأثير عرض النقود على مستوى الأسعار ومعدل التضخم، بالإضافة إلى تقديم بعض المقترحات حول مستقبل السياسة النقدية في ليبيا.</w:t>
      </w:r>
    </w:p>
    <w:p w:rsidR="00480B64" w:rsidRPr="002009DF" w:rsidRDefault="00480B64" w:rsidP="006312BB">
      <w:pPr>
        <w:bidi/>
        <w:spacing w:line="380" w:lineRule="exact"/>
        <w:jc w:val="both"/>
        <w:rPr>
          <w:rFonts w:ascii="Simplified Arabic" w:hAnsi="Simplified Arabic" w:cs="Simplified Arabic"/>
          <w:sz w:val="32"/>
          <w:szCs w:val="32"/>
          <w:rtl/>
          <w:lang w:bidi="ar-LY"/>
        </w:rPr>
      </w:pPr>
      <w:r w:rsidRPr="002009DF">
        <w:rPr>
          <w:rFonts w:ascii="Simplified Arabic" w:hAnsi="Simplified Arabic" w:cs="Simplified Arabic"/>
          <w:b/>
          <w:bCs/>
          <w:sz w:val="32"/>
          <w:szCs w:val="32"/>
          <w:rtl/>
          <w:lang w:bidi="ar-LY"/>
        </w:rPr>
        <w:t>منهج وأسلوب البحث:</w:t>
      </w:r>
    </w:p>
    <w:p w:rsidR="00480B64" w:rsidRPr="00850DE6" w:rsidRDefault="00480B64" w:rsidP="002009DF">
      <w:pPr>
        <w:bidi/>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يعتمد البحث على استخدام نوعين من أساليب البحث العلمي وهما:</w:t>
      </w:r>
    </w:p>
    <w:p w:rsidR="00480B64" w:rsidRPr="00850DE6" w:rsidRDefault="00480B64" w:rsidP="0061149A">
      <w:pPr>
        <w:pStyle w:val="a4"/>
        <w:numPr>
          <w:ilvl w:val="0"/>
          <w:numId w:val="20"/>
        </w:numPr>
        <w:tabs>
          <w:tab w:val="clear" w:pos="720"/>
          <w:tab w:val="left" w:pos="188"/>
          <w:tab w:val="num" w:pos="278"/>
        </w:tabs>
        <w:bidi/>
        <w:spacing w:after="0" w:line="240" w:lineRule="auto"/>
        <w:ind w:left="188" w:hanging="270"/>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أسلوب البحث الوصفي التحليلي القائم على تشخيص ووصف الظاهرة محل الدراسة، وتفسير العوامل المرتبطة بها،ومن ثم تقييم الوضع الراهن لهذه الظاهرة،والتنبؤ بمستقبلها.</w:t>
      </w:r>
    </w:p>
    <w:p w:rsidR="00480B64" w:rsidRPr="00850DE6" w:rsidRDefault="00480B64" w:rsidP="0061149A">
      <w:pPr>
        <w:pStyle w:val="a4"/>
        <w:numPr>
          <w:ilvl w:val="0"/>
          <w:numId w:val="20"/>
        </w:numPr>
        <w:tabs>
          <w:tab w:val="clear" w:pos="720"/>
          <w:tab w:val="left" w:pos="188"/>
          <w:tab w:val="num" w:pos="278"/>
        </w:tabs>
        <w:bidi/>
        <w:spacing w:after="0" w:line="240" w:lineRule="auto"/>
        <w:ind w:left="188" w:hanging="270"/>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أسلوب البحث الكمي القائم على قياس أثر المتغيرات التفسيرية (النقدية) على المتغير التابع (الاستقرار النقدي) بغرض اختبار فرضيات البحث والوصول إلى نتائج بخصوصها.</w:t>
      </w:r>
    </w:p>
    <w:p w:rsidR="00480B64" w:rsidRPr="002009DF" w:rsidRDefault="00480B64" w:rsidP="002009DF">
      <w:pPr>
        <w:bidi/>
        <w:spacing w:after="0" w:line="240" w:lineRule="auto"/>
        <w:ind w:left="-82"/>
        <w:jc w:val="both"/>
        <w:rPr>
          <w:rFonts w:ascii="Simplified Arabic" w:hAnsi="Simplified Arabic" w:cs="Simplified Arabic"/>
          <w:b/>
          <w:bCs/>
          <w:sz w:val="32"/>
          <w:szCs w:val="32"/>
          <w:lang w:bidi="ar-LY"/>
        </w:rPr>
      </w:pPr>
      <w:r w:rsidRPr="002009DF">
        <w:rPr>
          <w:rFonts w:ascii="Simplified Arabic" w:hAnsi="Simplified Arabic" w:cs="Simplified Arabic"/>
          <w:b/>
          <w:bCs/>
          <w:sz w:val="32"/>
          <w:szCs w:val="32"/>
          <w:rtl/>
          <w:lang w:bidi="ar-LY"/>
        </w:rPr>
        <w:t>تقسيمات البحث:</w:t>
      </w:r>
    </w:p>
    <w:p w:rsidR="00480B64" w:rsidRPr="002009DF" w:rsidRDefault="00480B64" w:rsidP="002009DF">
      <w:pPr>
        <w:bidi/>
        <w:spacing w:after="0" w:line="240" w:lineRule="auto"/>
        <w:jc w:val="both"/>
        <w:rPr>
          <w:rFonts w:ascii="Simplified Arabic" w:hAnsi="Simplified Arabic" w:cs="Simplified Arabic"/>
          <w:sz w:val="28"/>
          <w:szCs w:val="28"/>
          <w:lang w:bidi="ar-LY"/>
        </w:rPr>
      </w:pPr>
      <w:r w:rsidRPr="002009DF">
        <w:rPr>
          <w:rFonts w:ascii="Simplified Arabic" w:hAnsi="Simplified Arabic" w:cs="Simplified Arabic"/>
          <w:sz w:val="28"/>
          <w:szCs w:val="28"/>
          <w:rtl/>
          <w:lang w:bidi="ar-LY"/>
        </w:rPr>
        <w:t>سيتم تقسيم البحث على النحو التالي:</w:t>
      </w:r>
    </w:p>
    <w:p w:rsidR="00480B64" w:rsidRPr="00850DE6" w:rsidRDefault="00480B64" w:rsidP="0061149A">
      <w:pPr>
        <w:pStyle w:val="a4"/>
        <w:numPr>
          <w:ilvl w:val="0"/>
          <w:numId w:val="26"/>
        </w:numPr>
        <w:tabs>
          <w:tab w:val="clear" w:pos="720"/>
          <w:tab w:val="num" w:pos="638"/>
        </w:tabs>
        <w:bidi/>
        <w:spacing w:after="0" w:line="240" w:lineRule="auto"/>
        <w:ind w:hanging="622"/>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ال</w:t>
      </w:r>
      <w:r w:rsidR="00A054E9">
        <w:rPr>
          <w:rFonts w:ascii="Simplified Arabic" w:hAnsi="Simplified Arabic" w:cs="Simplified Arabic"/>
          <w:sz w:val="28"/>
          <w:szCs w:val="28"/>
          <w:rtl/>
          <w:lang w:bidi="ar-LY"/>
        </w:rPr>
        <w:t>إطار</w:t>
      </w:r>
      <w:r w:rsidRPr="00850DE6">
        <w:rPr>
          <w:rFonts w:ascii="Simplified Arabic" w:hAnsi="Simplified Arabic" w:cs="Simplified Arabic"/>
          <w:sz w:val="28"/>
          <w:szCs w:val="28"/>
          <w:rtl/>
          <w:lang w:bidi="ar-LY"/>
        </w:rPr>
        <w:t xml:space="preserve"> النظري. </w:t>
      </w:r>
    </w:p>
    <w:p w:rsidR="00480B64" w:rsidRPr="00850DE6" w:rsidRDefault="00480B64" w:rsidP="0061149A">
      <w:pPr>
        <w:pStyle w:val="a4"/>
        <w:numPr>
          <w:ilvl w:val="0"/>
          <w:numId w:val="26"/>
        </w:numPr>
        <w:tabs>
          <w:tab w:val="clear" w:pos="720"/>
          <w:tab w:val="num" w:pos="638"/>
        </w:tabs>
        <w:bidi/>
        <w:spacing w:after="0" w:line="240" w:lineRule="auto"/>
        <w:ind w:hanging="622"/>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الدراسات السابقة.</w:t>
      </w:r>
    </w:p>
    <w:p w:rsidR="00480B64" w:rsidRPr="00850DE6" w:rsidRDefault="00480B64" w:rsidP="0061149A">
      <w:pPr>
        <w:pStyle w:val="a4"/>
        <w:numPr>
          <w:ilvl w:val="0"/>
          <w:numId w:val="26"/>
        </w:numPr>
        <w:tabs>
          <w:tab w:val="clear" w:pos="720"/>
          <w:tab w:val="num" w:pos="638"/>
        </w:tabs>
        <w:bidi/>
        <w:spacing w:after="0" w:line="240" w:lineRule="auto"/>
        <w:ind w:hanging="622"/>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تأثير أهم المتغيرات النقدية على الاستقرار النقدي في ليبيا.</w:t>
      </w:r>
    </w:p>
    <w:p w:rsidR="00480B64" w:rsidRPr="00850DE6" w:rsidRDefault="00480B64" w:rsidP="00850DE6">
      <w:pPr>
        <w:pStyle w:val="a4"/>
        <w:bidi/>
        <w:spacing w:after="0" w:line="240" w:lineRule="auto"/>
        <w:ind w:left="0"/>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 xml:space="preserve">     (3-1) مقاييس ومؤشرات الاستقرار النقدي في الأدب الاقتصادي.</w:t>
      </w:r>
    </w:p>
    <w:p w:rsidR="00480B64" w:rsidRPr="00850DE6" w:rsidRDefault="00480B64" w:rsidP="00850DE6">
      <w:pPr>
        <w:pStyle w:val="a4"/>
        <w:bidi/>
        <w:spacing w:after="0" w:line="240" w:lineRule="auto"/>
        <w:ind w:left="0"/>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 xml:space="preserve">     (3-2) قياس ( تقدير) أثر عرض النقود على الاستقرار النقدي.</w:t>
      </w:r>
    </w:p>
    <w:p w:rsidR="00480B64" w:rsidRDefault="00480B64" w:rsidP="0061149A">
      <w:pPr>
        <w:pStyle w:val="a4"/>
        <w:numPr>
          <w:ilvl w:val="0"/>
          <w:numId w:val="26"/>
        </w:numPr>
        <w:bidi/>
        <w:spacing w:after="0" w:line="240" w:lineRule="auto"/>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التوصيات المقترحة.</w:t>
      </w:r>
    </w:p>
    <w:p w:rsidR="00480B64" w:rsidRPr="00850DE6" w:rsidRDefault="00480B64" w:rsidP="0061149A">
      <w:pPr>
        <w:numPr>
          <w:ilvl w:val="0"/>
          <w:numId w:val="27"/>
        </w:numPr>
        <w:tabs>
          <w:tab w:val="clear" w:pos="720"/>
          <w:tab w:val="num" w:pos="458"/>
        </w:tabs>
        <w:bidi/>
        <w:spacing w:after="0" w:line="240" w:lineRule="auto"/>
        <w:ind w:hanging="622"/>
        <w:jc w:val="both"/>
        <w:rPr>
          <w:rFonts w:ascii="Simplified Arabic" w:hAnsi="Simplified Arabic" w:cs="Simplified Arabic"/>
          <w:b/>
          <w:bCs/>
          <w:sz w:val="28"/>
          <w:szCs w:val="28"/>
        </w:rPr>
      </w:pPr>
      <w:r w:rsidRPr="00850DE6">
        <w:rPr>
          <w:rFonts w:ascii="Simplified Arabic" w:hAnsi="Simplified Arabic" w:cs="Simplified Arabic"/>
          <w:b/>
          <w:bCs/>
          <w:sz w:val="28"/>
          <w:szCs w:val="28"/>
          <w:rtl/>
        </w:rPr>
        <w:t>ال</w:t>
      </w:r>
      <w:r w:rsidR="00A054E9">
        <w:rPr>
          <w:rFonts w:ascii="Simplified Arabic" w:hAnsi="Simplified Arabic" w:cs="Simplified Arabic"/>
          <w:b/>
          <w:bCs/>
          <w:sz w:val="28"/>
          <w:szCs w:val="28"/>
          <w:rtl/>
        </w:rPr>
        <w:t>إطار</w:t>
      </w:r>
      <w:r w:rsidRPr="00850DE6">
        <w:rPr>
          <w:rFonts w:ascii="Simplified Arabic" w:hAnsi="Simplified Arabic" w:cs="Simplified Arabic"/>
          <w:b/>
          <w:bCs/>
          <w:sz w:val="28"/>
          <w:szCs w:val="28"/>
          <w:rtl/>
        </w:rPr>
        <w:t xml:space="preserve"> النظـري والفكـري:</w:t>
      </w:r>
    </w:p>
    <w:p w:rsidR="00480B64" w:rsidRPr="00850DE6" w:rsidRDefault="00480B64" w:rsidP="002009DF">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بمراجعة تاريخ الفكر الاقتصادي فيما يختص بمشكلة الاستقرار النقدي نجد أن البداية الفعلية لدراسة هذه الظاهرة بدأت مع ظهور الفكر الاقتصادي الكلاسيكي في منتصف القرن الثامن عشر، ثم توالت إسهامات المدارس الأخرى.</w:t>
      </w:r>
    </w:p>
    <w:p w:rsidR="00480B64" w:rsidRPr="00850DE6" w:rsidRDefault="00480B64" w:rsidP="00CD38FE">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وتعتبر نظرية كمية النقود هي أولى النظريات المتعلقة بالرؤية التقليدية للتضخم، فقد صيغت هذه النظرية على يد عدد من الاقتصاديين الكلاسيك أمثال"دايفد ريكاردو</w:t>
      </w:r>
      <w:r w:rsidRPr="00850DE6">
        <w:rPr>
          <w:rFonts w:ascii="Simplified Arabic" w:hAnsi="Simplified Arabic" w:cs="Simplified Arabic"/>
          <w:sz w:val="28"/>
          <w:szCs w:val="28"/>
        </w:rPr>
        <w:t>D. Ricardo</w:t>
      </w:r>
      <w:r w:rsidRPr="00850DE6">
        <w:rPr>
          <w:rFonts w:ascii="Simplified Arabic" w:hAnsi="Simplified Arabic" w:cs="Simplified Arabic"/>
          <w:sz w:val="28"/>
          <w:szCs w:val="28"/>
          <w:rtl/>
        </w:rPr>
        <w:t xml:space="preserve">"،   "وجون </w:t>
      </w:r>
      <w:r w:rsidRPr="00850DE6">
        <w:rPr>
          <w:rFonts w:ascii="Simplified Arabic" w:hAnsi="Simplified Arabic" w:cs="Simplified Arabic"/>
          <w:sz w:val="28"/>
          <w:szCs w:val="28"/>
          <w:rtl/>
        </w:rPr>
        <w:lastRenderedPageBreak/>
        <w:t xml:space="preserve">ستيوراث ميل </w:t>
      </w:r>
      <w:r w:rsidRPr="00850DE6">
        <w:rPr>
          <w:rFonts w:ascii="Simplified Arabic" w:hAnsi="Simplified Arabic" w:cs="Simplified Arabic"/>
          <w:sz w:val="28"/>
          <w:szCs w:val="28"/>
        </w:rPr>
        <w:t>J.S.Mill</w:t>
      </w:r>
      <w:r w:rsidRPr="00850DE6">
        <w:rPr>
          <w:rFonts w:ascii="Simplified Arabic" w:hAnsi="Simplified Arabic" w:cs="Simplified Arabic"/>
          <w:sz w:val="28"/>
          <w:szCs w:val="28"/>
          <w:rtl/>
        </w:rPr>
        <w:t xml:space="preserve"> "، " وألفريد مارشال </w:t>
      </w:r>
      <w:r w:rsidRPr="00850DE6">
        <w:rPr>
          <w:rFonts w:ascii="Simplified Arabic" w:hAnsi="Simplified Arabic" w:cs="Simplified Arabic"/>
          <w:sz w:val="28"/>
          <w:szCs w:val="28"/>
        </w:rPr>
        <w:t>A. Marshall</w:t>
      </w:r>
      <w:r w:rsidRPr="00850DE6">
        <w:rPr>
          <w:rFonts w:ascii="Simplified Arabic" w:hAnsi="Simplified Arabic" w:cs="Simplified Arabic"/>
          <w:sz w:val="28"/>
          <w:szCs w:val="28"/>
          <w:rtl/>
        </w:rPr>
        <w:t xml:space="preserve"> "، ثم تطورت واشتهرت على يد " إرفنج فيشر</w:t>
      </w:r>
      <w:r w:rsidRPr="00850DE6">
        <w:rPr>
          <w:rFonts w:ascii="Simplified Arabic" w:hAnsi="Simplified Arabic" w:cs="Simplified Arabic"/>
          <w:sz w:val="28"/>
          <w:szCs w:val="28"/>
        </w:rPr>
        <w:t xml:space="preserve">I. Fisher </w:t>
      </w:r>
      <w:r w:rsidRPr="00850DE6">
        <w:rPr>
          <w:rFonts w:ascii="Simplified Arabic" w:hAnsi="Simplified Arabic" w:cs="Simplified Arabic"/>
          <w:sz w:val="28"/>
          <w:szCs w:val="28"/>
          <w:rtl/>
        </w:rPr>
        <w:t xml:space="preserve"> " </w:t>
      </w:r>
      <w:r w:rsidRPr="00850DE6">
        <w:rPr>
          <w:rStyle w:val="aa"/>
          <w:rFonts w:ascii="Simplified Arabic" w:hAnsi="Simplified Arabic" w:cs="Simplified Arabic"/>
          <w:sz w:val="28"/>
          <w:szCs w:val="28"/>
          <w:rtl/>
        </w:rPr>
        <w:footnoteReference w:customMarkFollows="1" w:id="5"/>
        <w:t>(</w:t>
      </w:r>
      <w:r w:rsidRPr="00850DE6">
        <w:rPr>
          <w:rStyle w:val="aa"/>
          <w:rFonts w:ascii="Simplified Arabic" w:hAnsi="Simplified Arabic" w:cs="Simplified Arabic"/>
          <w:sz w:val="28"/>
          <w:szCs w:val="28"/>
          <w:lang w:bidi="ar-EG"/>
        </w:rPr>
        <w:t>2</w:t>
      </w:r>
      <w:r w:rsidRPr="00850DE6">
        <w:rPr>
          <w:rFonts w:ascii="Simplified Arabic" w:hAnsi="Simplified Arabic" w:cs="Simplified Arabic"/>
          <w:sz w:val="28"/>
          <w:szCs w:val="28"/>
          <w:vertAlign w:val="superscript"/>
          <w:rtl/>
          <w:lang w:bidi="ar-EG"/>
        </w:rPr>
        <w:t>)</w:t>
      </w:r>
      <w:r w:rsidRPr="00850DE6">
        <w:rPr>
          <w:rFonts w:ascii="Simplified Arabic" w:hAnsi="Simplified Arabic" w:cs="Simplified Arabic"/>
          <w:sz w:val="28"/>
          <w:szCs w:val="28"/>
          <w:rtl/>
        </w:rPr>
        <w:t xml:space="preserve">.     </w:t>
      </w:r>
    </w:p>
    <w:p w:rsidR="00CD38FE" w:rsidRDefault="00480B64" w:rsidP="00CD38FE">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وتبين هذه النظرية وفقاً لمعادلة فيشر ( </w:t>
      </w:r>
      <w:r w:rsidRPr="00850DE6">
        <w:rPr>
          <w:rFonts w:ascii="Simplified Arabic" w:hAnsi="Simplified Arabic" w:cs="Simplified Arabic"/>
          <w:sz w:val="28"/>
          <w:szCs w:val="28"/>
        </w:rPr>
        <w:t xml:space="preserve"> Ms. v =  P.T</w:t>
      </w:r>
      <w:r w:rsidRPr="00850DE6">
        <w:rPr>
          <w:rFonts w:ascii="Simplified Arabic" w:hAnsi="Simplified Arabic" w:cs="Simplified Arabic"/>
          <w:sz w:val="28"/>
          <w:szCs w:val="28"/>
          <w:rtl/>
        </w:rPr>
        <w:t xml:space="preserve">) أن التغيرات في الأسعار إنما تكون بسبب التغير في كمية النقود المتداولة. </w:t>
      </w:r>
    </w:p>
    <w:p w:rsidR="00480B64" w:rsidRPr="00850DE6" w:rsidRDefault="00480B64" w:rsidP="00CD38FE">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ففي ظل افتراض ثبات سرعة دوران النقود (</w:t>
      </w:r>
      <w:r w:rsidRPr="00850DE6">
        <w:rPr>
          <w:rFonts w:ascii="Simplified Arabic" w:hAnsi="Simplified Arabic" w:cs="Simplified Arabic"/>
          <w:sz w:val="28"/>
          <w:szCs w:val="28"/>
        </w:rPr>
        <w:t>V</w:t>
      </w:r>
      <w:r w:rsidRPr="00850DE6">
        <w:rPr>
          <w:rFonts w:ascii="Simplified Arabic" w:hAnsi="Simplified Arabic" w:cs="Simplified Arabic"/>
          <w:sz w:val="28"/>
          <w:szCs w:val="28"/>
          <w:rtl/>
        </w:rPr>
        <w:t>) والمرونة الكاملة للأسعار (</w:t>
      </w:r>
      <w:r w:rsidRPr="00850DE6">
        <w:rPr>
          <w:rFonts w:ascii="Simplified Arabic" w:hAnsi="Simplified Arabic" w:cs="Simplified Arabic"/>
          <w:sz w:val="28"/>
          <w:szCs w:val="28"/>
        </w:rPr>
        <w:t>P</w:t>
      </w:r>
      <w:r w:rsidRPr="00850DE6">
        <w:rPr>
          <w:rFonts w:ascii="Simplified Arabic" w:hAnsi="Simplified Arabic" w:cs="Simplified Arabic"/>
          <w:sz w:val="28"/>
          <w:szCs w:val="28"/>
          <w:rtl/>
        </w:rPr>
        <w:t>) فضلا عن عدد معلوم للمعاملات (</w:t>
      </w:r>
      <w:r w:rsidRPr="00850DE6">
        <w:rPr>
          <w:rFonts w:ascii="Simplified Arabic" w:hAnsi="Simplified Arabic" w:cs="Simplified Arabic"/>
          <w:sz w:val="28"/>
          <w:szCs w:val="28"/>
        </w:rPr>
        <w:t>T</w:t>
      </w:r>
      <w:r w:rsidRPr="00850DE6">
        <w:rPr>
          <w:rFonts w:ascii="Simplified Arabic" w:hAnsi="Simplified Arabic" w:cs="Simplified Arabic"/>
          <w:sz w:val="28"/>
          <w:szCs w:val="28"/>
          <w:rtl/>
        </w:rPr>
        <w:t xml:space="preserve">) التي تتم بين الناس عند حجم معين من الناتج، سيكون هناك تناسب محكم بين التغير في عرض النقود والتغير في المستوى العام للأسعار فإذا تغير عرض النقود بنسبة معينة فإن الأسعار تتغير بنفس النسبة وفي نفس الاتجاه. </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ولما تعرضت صياغة فيشر (</w:t>
      </w:r>
      <w:r w:rsidRPr="00850DE6">
        <w:rPr>
          <w:rFonts w:ascii="Simplified Arabic" w:hAnsi="Simplified Arabic" w:cs="Simplified Arabic"/>
          <w:sz w:val="28"/>
          <w:szCs w:val="28"/>
        </w:rPr>
        <w:t>I. Fisher</w:t>
      </w:r>
      <w:r w:rsidRPr="00850DE6">
        <w:rPr>
          <w:rFonts w:ascii="Simplified Arabic" w:hAnsi="Simplified Arabic" w:cs="Simplified Arabic"/>
          <w:sz w:val="28"/>
          <w:szCs w:val="28"/>
          <w:rtl/>
        </w:rPr>
        <w:t>) للانتقادات بسبب عدم وجود مقياس مقبول       لحجم المعاملات (</w:t>
      </w:r>
      <w:r w:rsidRPr="00850DE6">
        <w:rPr>
          <w:rFonts w:ascii="Simplified Arabic" w:hAnsi="Simplified Arabic" w:cs="Simplified Arabic"/>
          <w:sz w:val="28"/>
          <w:szCs w:val="28"/>
        </w:rPr>
        <w:t>T</w:t>
      </w:r>
      <w:r w:rsidRPr="00850DE6">
        <w:rPr>
          <w:rFonts w:ascii="Simplified Arabic" w:hAnsi="Simplified Arabic" w:cs="Simplified Arabic"/>
          <w:sz w:val="28"/>
          <w:szCs w:val="28"/>
          <w:rtl/>
        </w:rPr>
        <w:t>) ظهرت صياغة جديدة لنظرية كمية النقود وهي معادلة كيمبردج          (</w:t>
      </w:r>
      <w:r w:rsidRPr="00850DE6">
        <w:rPr>
          <w:rFonts w:ascii="Simplified Arabic" w:hAnsi="Simplified Arabic" w:cs="Simplified Arabic"/>
          <w:sz w:val="28"/>
          <w:szCs w:val="28"/>
        </w:rPr>
        <w:t>Cambridge Equation</w:t>
      </w:r>
      <w:r w:rsidRPr="00850DE6">
        <w:rPr>
          <w:rFonts w:ascii="Simplified Arabic" w:hAnsi="Simplified Arabic" w:cs="Simplified Arabic"/>
          <w:sz w:val="28"/>
          <w:szCs w:val="28"/>
          <w:rtl/>
        </w:rPr>
        <w:t xml:space="preserve">) والتي صيغت على يد العديد من الاقتصاديين الانجليز وعلى رأسهم ألفريد مارشال </w:t>
      </w:r>
      <w:r w:rsidRPr="00850DE6">
        <w:rPr>
          <w:rFonts w:ascii="Simplified Arabic" w:hAnsi="Simplified Arabic" w:cs="Simplified Arabic"/>
          <w:sz w:val="28"/>
          <w:szCs w:val="28"/>
        </w:rPr>
        <w:t xml:space="preserve">A. Marshall </w:t>
      </w:r>
      <w:r w:rsidRPr="00850DE6">
        <w:rPr>
          <w:rFonts w:ascii="Simplified Arabic" w:hAnsi="Simplified Arabic" w:cs="Simplified Arabic"/>
          <w:sz w:val="28"/>
          <w:szCs w:val="28"/>
          <w:rtl/>
        </w:rPr>
        <w:t xml:space="preserve"> وبيجو (</w:t>
      </w:r>
      <w:r w:rsidRPr="00850DE6">
        <w:rPr>
          <w:rFonts w:ascii="Simplified Arabic" w:hAnsi="Simplified Arabic" w:cs="Simplified Arabic"/>
          <w:sz w:val="28"/>
          <w:szCs w:val="28"/>
        </w:rPr>
        <w:t>Pigou</w:t>
      </w:r>
      <w:r w:rsidRPr="00850DE6">
        <w:rPr>
          <w:rFonts w:ascii="Simplified Arabic" w:hAnsi="Simplified Arabic" w:cs="Simplified Arabic"/>
          <w:sz w:val="28"/>
          <w:szCs w:val="28"/>
          <w:rtl/>
        </w:rPr>
        <w:t xml:space="preserve">).      </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وتأخذ معادلة كيمبردج الصيغة التالية: </w:t>
      </w:r>
      <w:r w:rsidRPr="00850DE6">
        <w:rPr>
          <w:rStyle w:val="aa"/>
          <w:rFonts w:ascii="Simplified Arabic" w:hAnsi="Simplified Arabic" w:cs="Simplified Arabic"/>
          <w:sz w:val="28"/>
          <w:szCs w:val="28"/>
          <w:rtl/>
        </w:rPr>
        <w:footnoteReference w:customMarkFollows="1" w:id="6"/>
        <w:t>(1)</w:t>
      </w:r>
    </w:p>
    <w:p w:rsidR="00480B64" w:rsidRPr="00850DE6" w:rsidRDefault="00480B64" w:rsidP="00850DE6">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Pr>
        <w:t>MS. V = P. Q</w:t>
      </w:r>
    </w:p>
    <w:p w:rsidR="00480B64" w:rsidRPr="00850DE6" w:rsidRDefault="00480B64" w:rsidP="00CD38FE">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حيث (</w:t>
      </w:r>
      <w:r w:rsidRPr="00850DE6">
        <w:rPr>
          <w:rFonts w:ascii="Simplified Arabic" w:hAnsi="Simplified Arabic" w:cs="Simplified Arabic"/>
          <w:sz w:val="28"/>
          <w:szCs w:val="28"/>
        </w:rPr>
        <w:t>V</w:t>
      </w:r>
      <w:r w:rsidRPr="00850DE6">
        <w:rPr>
          <w:rFonts w:ascii="Simplified Arabic" w:hAnsi="Simplified Arabic" w:cs="Simplified Arabic"/>
          <w:sz w:val="28"/>
          <w:szCs w:val="28"/>
          <w:rtl/>
        </w:rPr>
        <w:t>) معدل دوران النقود في شراء السلع النهائية، (</w:t>
      </w:r>
      <w:r w:rsidRPr="00850DE6">
        <w:rPr>
          <w:rFonts w:ascii="Simplified Arabic" w:hAnsi="Simplified Arabic" w:cs="Simplified Arabic"/>
          <w:sz w:val="28"/>
          <w:szCs w:val="28"/>
        </w:rPr>
        <w:t>P</w:t>
      </w:r>
      <w:r w:rsidRPr="00850DE6">
        <w:rPr>
          <w:rFonts w:ascii="Simplified Arabic" w:hAnsi="Simplified Arabic" w:cs="Simplified Arabic"/>
          <w:sz w:val="28"/>
          <w:szCs w:val="28"/>
          <w:rtl/>
        </w:rPr>
        <w:t>) متوسط أسعار السلع النهائية،(</w:t>
      </w:r>
      <w:r w:rsidRPr="00850DE6">
        <w:rPr>
          <w:rFonts w:ascii="Simplified Arabic" w:hAnsi="Simplified Arabic" w:cs="Simplified Arabic"/>
          <w:sz w:val="28"/>
          <w:szCs w:val="28"/>
        </w:rPr>
        <w:t>Q</w:t>
      </w:r>
      <w:r w:rsidRPr="00850DE6">
        <w:rPr>
          <w:rFonts w:ascii="Simplified Arabic" w:hAnsi="Simplified Arabic" w:cs="Simplified Arabic"/>
          <w:sz w:val="28"/>
          <w:szCs w:val="28"/>
          <w:rtl/>
        </w:rPr>
        <w:t xml:space="preserve">) الكمية العينية للسلع النهائية. </w:t>
      </w:r>
    </w:p>
    <w:p w:rsidR="00480B64" w:rsidRPr="00850DE6" w:rsidRDefault="00480B64" w:rsidP="00CD38FE">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وفي ظل افتراض مرونة الأسعار (</w:t>
      </w:r>
      <w:r w:rsidRPr="00850DE6">
        <w:rPr>
          <w:rFonts w:ascii="Simplified Arabic" w:hAnsi="Simplified Arabic" w:cs="Simplified Arabic"/>
          <w:sz w:val="28"/>
          <w:szCs w:val="28"/>
        </w:rPr>
        <w:t>P</w:t>
      </w:r>
      <w:r w:rsidRPr="00850DE6">
        <w:rPr>
          <w:rFonts w:ascii="Simplified Arabic" w:hAnsi="Simplified Arabic" w:cs="Simplified Arabic"/>
          <w:sz w:val="28"/>
          <w:szCs w:val="28"/>
          <w:rtl/>
        </w:rPr>
        <w:t>) وثبات سرعة دوران النقود (</w:t>
      </w:r>
      <w:r w:rsidRPr="00850DE6">
        <w:rPr>
          <w:rFonts w:ascii="Simplified Arabic" w:hAnsi="Simplified Arabic" w:cs="Simplified Arabic"/>
          <w:sz w:val="28"/>
          <w:szCs w:val="28"/>
        </w:rPr>
        <w:t>V</w:t>
      </w:r>
      <w:r w:rsidRPr="00850DE6">
        <w:rPr>
          <w:rFonts w:ascii="Simplified Arabic" w:hAnsi="Simplified Arabic" w:cs="Simplified Arabic"/>
          <w:sz w:val="28"/>
          <w:szCs w:val="28"/>
          <w:rtl/>
        </w:rPr>
        <w:t>) فإن (</w:t>
      </w:r>
      <w:r w:rsidRPr="00850DE6">
        <w:rPr>
          <w:rFonts w:ascii="Simplified Arabic" w:hAnsi="Simplified Arabic" w:cs="Simplified Arabic"/>
          <w:sz w:val="28"/>
          <w:szCs w:val="28"/>
        </w:rPr>
        <w:t>Q</w:t>
      </w:r>
      <w:r w:rsidRPr="00850DE6">
        <w:rPr>
          <w:rFonts w:ascii="Simplified Arabic" w:hAnsi="Simplified Arabic" w:cs="Simplified Arabic"/>
          <w:sz w:val="28"/>
          <w:szCs w:val="28"/>
          <w:rtl/>
        </w:rPr>
        <w:t xml:space="preserve">) ستكون عند أعلى مستوى لها، وهذا يعنى أن المستوى العام للأسعار سيتغير بنفس نسبة التغير في النقود. </w:t>
      </w:r>
    </w:p>
    <w:p w:rsidR="00480B64" w:rsidRPr="00850DE6" w:rsidRDefault="00480B64" w:rsidP="00CD38FE">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والتضخم وفقاً لهذه الصيغة ينسب إلى التغير في تلك النسبة من الدخل التي يحتفظ في شكل نقود سائلة </w:t>
      </w:r>
      <w:r w:rsidRPr="00850DE6">
        <w:rPr>
          <w:rStyle w:val="aa"/>
          <w:rFonts w:ascii="Simplified Arabic" w:hAnsi="Simplified Arabic" w:cs="Simplified Arabic"/>
          <w:sz w:val="28"/>
          <w:szCs w:val="28"/>
          <w:rtl/>
        </w:rPr>
        <w:footnoteReference w:customMarkFollows="1" w:id="7"/>
        <w:t>(2)</w:t>
      </w:r>
      <w:r w:rsidRPr="00850DE6">
        <w:rPr>
          <w:rFonts w:ascii="Simplified Arabic" w:hAnsi="Simplified Arabic" w:cs="Simplified Arabic"/>
          <w:sz w:val="28"/>
          <w:szCs w:val="28"/>
          <w:rtl/>
        </w:rPr>
        <w:t xml:space="preserve">. </w:t>
      </w:r>
    </w:p>
    <w:p w:rsidR="00480B64" w:rsidRPr="00850DE6" w:rsidRDefault="00480B64" w:rsidP="00CD38FE">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lastRenderedPageBreak/>
        <w:t>فإذا كان هناك ميل لدى الأفراد للاحتفاظ بحجم أكبر من الأرصدة النقدية، فإن إنفاقهم النقدي على السلع والخدمات سينخفض، ومن ثم تنخفض الأسعار، أما إذا ما خفض الأفراد حجم الأرصدة النقدية التي يحتفظون بها، فإن إنفاقهم النقدي على السلع والخدمات سيزداد، وهذا الأمر سيؤدى حتماً إلى ارتفاع الأسعار وذلك في ظل افتراض التوظف الكامل.</w:t>
      </w:r>
      <w:r w:rsidRPr="00850DE6">
        <w:rPr>
          <w:rStyle w:val="aa"/>
          <w:rFonts w:ascii="Simplified Arabic" w:hAnsi="Simplified Arabic" w:cs="Simplified Arabic"/>
          <w:sz w:val="28"/>
          <w:szCs w:val="28"/>
          <w:rtl/>
        </w:rPr>
        <w:footnoteReference w:customMarkFollows="1" w:id="8"/>
        <w:t>(3)</w:t>
      </w:r>
    </w:p>
    <w:p w:rsidR="00480B64" w:rsidRPr="00850DE6" w:rsidRDefault="00480B64" w:rsidP="00CD38FE">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وبصفة عامة فإن الكلاسيك يفسرون ارتفاع الأسعار (التضخم) بزيادة عرض النقود، وبناءً على ذلك فإن تخفيض التضخم يتطلب بالضرورة تخفيض عرض النقود</w:t>
      </w:r>
      <w:r w:rsidRPr="00850DE6">
        <w:rPr>
          <w:rStyle w:val="aa"/>
          <w:rFonts w:ascii="Simplified Arabic" w:hAnsi="Simplified Arabic" w:cs="Simplified Arabic"/>
          <w:sz w:val="28"/>
          <w:szCs w:val="28"/>
          <w:rtl/>
        </w:rPr>
        <w:footnoteReference w:customMarkFollows="1" w:id="9"/>
        <w:t>(1)</w:t>
      </w:r>
      <w:r w:rsidRPr="00850DE6">
        <w:rPr>
          <w:rFonts w:ascii="Simplified Arabic" w:hAnsi="Simplified Arabic" w:cs="Simplified Arabic"/>
          <w:sz w:val="28"/>
          <w:szCs w:val="28"/>
          <w:rtl/>
        </w:rPr>
        <w:t xml:space="preserve">. </w:t>
      </w:r>
    </w:p>
    <w:p w:rsidR="00480B64" w:rsidRPr="00850DE6" w:rsidRDefault="00480B64" w:rsidP="00CD38FE">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أي أن الكلاسيك (وفق كل من معادلة فيشر ومعادلة كيمبردج) يفسرون ارتفاع الأسعار (التضخم) بزيادة عرض النقود (وبنفس النسبة) ولكن مع اختلاف التحليل في كل حالة، حيث ترتكز معادلة فيشر على فكرة الأنفاق وسرعة التداول وهي العوامل التي تحدد عرض النقود بينما تركز معادلة كيمبردج على فكرة الأرصدة النقدية التي يحتفظ بها الأفراد أي أنها أدخلت الطلب على النقود كمحدد يفسر التغيرات التي تحدث للمستوى العام للأسعار (التضخم). </w:t>
      </w:r>
    </w:p>
    <w:p w:rsidR="00480B64" w:rsidRPr="00850DE6" w:rsidRDefault="00480B64" w:rsidP="00CD38FE">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ويفسر الكينزيون التضخم من خلال نظرية تضخم الطلب ونظرية تضخم التكاليف على النحو التالي: </w:t>
      </w:r>
    </w:p>
    <w:p w:rsidR="00480B64" w:rsidRPr="00850DE6" w:rsidRDefault="00480B64" w:rsidP="0061149A">
      <w:pPr>
        <w:numPr>
          <w:ilvl w:val="0"/>
          <w:numId w:val="21"/>
        </w:numPr>
        <w:tabs>
          <w:tab w:val="clear" w:pos="1230"/>
        </w:tabs>
        <w:bidi/>
        <w:spacing w:after="0" w:line="240" w:lineRule="auto"/>
        <w:ind w:left="458" w:hanging="450"/>
        <w:jc w:val="both"/>
        <w:rPr>
          <w:rFonts w:ascii="Simplified Arabic" w:hAnsi="Simplified Arabic" w:cs="Simplified Arabic"/>
          <w:sz w:val="28"/>
          <w:szCs w:val="28"/>
        </w:rPr>
      </w:pPr>
      <w:r w:rsidRPr="00850DE6">
        <w:rPr>
          <w:rFonts w:ascii="Simplified Arabic" w:hAnsi="Simplified Arabic" w:cs="Simplified Arabic"/>
          <w:b/>
          <w:bCs/>
          <w:sz w:val="28"/>
          <w:szCs w:val="28"/>
          <w:rtl/>
        </w:rPr>
        <w:t>نظــرية تضخم الطلب</w:t>
      </w:r>
      <w:r w:rsidRPr="00850DE6">
        <w:rPr>
          <w:rFonts w:ascii="Simplified Arabic" w:hAnsi="Simplified Arabic" w:cs="Simplified Arabic"/>
          <w:sz w:val="28"/>
          <w:szCs w:val="28"/>
          <w:rtl/>
        </w:rPr>
        <w:t>:</w:t>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يعزى ارتفاع الأسعار وفقا لهذه النظرية إلى زيادة الطلب الكلى الحقيقي عند مختلف مستويات الأسعار</w:t>
      </w:r>
      <w:r w:rsidRPr="00850DE6">
        <w:rPr>
          <w:rStyle w:val="aa"/>
          <w:rFonts w:ascii="Simplified Arabic" w:hAnsi="Simplified Arabic" w:cs="Simplified Arabic"/>
          <w:sz w:val="28"/>
          <w:szCs w:val="28"/>
          <w:rtl/>
        </w:rPr>
        <w:footnoteReference w:customMarkFollows="1" w:id="10"/>
        <w:t>(2)</w:t>
      </w:r>
      <w:r w:rsidRPr="00850DE6">
        <w:rPr>
          <w:rFonts w:ascii="Simplified Arabic" w:hAnsi="Simplified Arabic" w:cs="Simplified Arabic"/>
          <w:sz w:val="28"/>
          <w:szCs w:val="28"/>
          <w:rtl/>
        </w:rPr>
        <w:t xml:space="preserve">.   </w:t>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وكما قبل الكينزيون نظرية تضخم الطلب كتفسير للتضخم فقد قبلها اقتصاديون آخرون من مدرسة النقوديين، ولكن مع ملاحظة وجود فارق بين الفريقين حول أسباب انتقال منحنى الطلب الكلى إلى أعلى، إذ يراه الكينزيون كنتيجة لتغير السلوك الإستهلاكي أو الاستثماري للقطاع الخاص أو لتغير السياسة المالية، بينما يراه النقوديون كنتيجة لزيادة عرض النقود، وقد عبر عن هذا الرأي فريدمان </w:t>
      </w:r>
      <w:r w:rsidRPr="00850DE6">
        <w:rPr>
          <w:rFonts w:ascii="Simplified Arabic" w:hAnsi="Simplified Arabic" w:cs="Simplified Arabic"/>
          <w:sz w:val="28"/>
          <w:szCs w:val="28"/>
        </w:rPr>
        <w:t>Friedman</w:t>
      </w:r>
      <w:r w:rsidRPr="00850DE6">
        <w:rPr>
          <w:rFonts w:ascii="Simplified Arabic" w:hAnsi="Simplified Arabic" w:cs="Simplified Arabic"/>
          <w:sz w:val="28"/>
          <w:szCs w:val="28"/>
          <w:rtl/>
        </w:rPr>
        <w:t xml:space="preserve"> عندما قال " لقد اتبعت الكثير من البلدان بما فيها الولايات المتحدة في فترة ما بعد </w:t>
      </w:r>
      <w:r w:rsidRPr="00850DE6">
        <w:rPr>
          <w:rFonts w:ascii="Simplified Arabic" w:hAnsi="Simplified Arabic" w:cs="Simplified Arabic"/>
          <w:sz w:val="28"/>
          <w:szCs w:val="28"/>
          <w:rtl/>
        </w:rPr>
        <w:lastRenderedPageBreak/>
        <w:t xml:space="preserve">الحرب سياسة النقود الرخيصة تحت تأثير آراء كينز... ولقد عانت كل دولة من التضخم الواضح أو من شبكة من الضوابط أحياناً بفاعلية وأحياناً أخرى بدون فاعلية، لمواجهة الضغوط التضخمية، وفي كل حالة زاد عرض النقود نتيجة إتباع تلك السياسات وزادت الأسعار أيضاً </w:t>
      </w:r>
      <w:r w:rsidRPr="00850DE6">
        <w:rPr>
          <w:rStyle w:val="aa"/>
          <w:rFonts w:ascii="Simplified Arabic" w:hAnsi="Simplified Arabic" w:cs="Simplified Arabic"/>
          <w:sz w:val="28"/>
          <w:szCs w:val="28"/>
          <w:rtl/>
        </w:rPr>
        <w:footnoteReference w:customMarkFollows="1" w:id="11"/>
        <w:t>(</w:t>
      </w:r>
      <w:r w:rsidRPr="00850DE6">
        <w:rPr>
          <w:rStyle w:val="aa"/>
          <w:rFonts w:ascii="Simplified Arabic" w:hAnsi="Simplified Arabic" w:cs="Simplified Arabic"/>
          <w:sz w:val="28"/>
          <w:szCs w:val="28"/>
          <w:rtl/>
          <w:lang w:bidi="ar-EG"/>
        </w:rPr>
        <w:t>1</w:t>
      </w:r>
      <w:r w:rsidRPr="00850DE6">
        <w:rPr>
          <w:rStyle w:val="aa"/>
          <w:rFonts w:ascii="Simplified Arabic" w:hAnsi="Simplified Arabic" w:cs="Simplified Arabic"/>
          <w:sz w:val="28"/>
          <w:szCs w:val="28"/>
          <w:rtl/>
        </w:rPr>
        <w:t>)</w:t>
      </w:r>
      <w:r w:rsidRPr="00850DE6">
        <w:rPr>
          <w:rFonts w:ascii="Simplified Arabic" w:hAnsi="Simplified Arabic" w:cs="Simplified Arabic"/>
          <w:sz w:val="28"/>
          <w:szCs w:val="28"/>
          <w:rtl/>
        </w:rPr>
        <w:t xml:space="preserve">.     </w:t>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ورغم هذا الفارق بين الفريقين إلا أن التحليل الكينزى يقضى بأن التضخم لا يمكن أن يحدث نتيجة للسياسة المالية وحدها ما لم تكن مدعومة بزيادة في عرض النقود </w:t>
      </w:r>
      <w:r w:rsidRPr="00850DE6">
        <w:rPr>
          <w:rStyle w:val="aa"/>
          <w:rFonts w:ascii="Simplified Arabic" w:hAnsi="Simplified Arabic" w:cs="Simplified Arabic"/>
          <w:sz w:val="28"/>
          <w:szCs w:val="28"/>
          <w:rtl/>
        </w:rPr>
        <w:footnoteReference w:customMarkFollows="1" w:id="12"/>
        <w:t>(</w:t>
      </w:r>
      <w:r w:rsidRPr="00850DE6">
        <w:rPr>
          <w:rStyle w:val="aa"/>
          <w:rFonts w:ascii="Simplified Arabic" w:hAnsi="Simplified Arabic" w:cs="Simplified Arabic"/>
          <w:sz w:val="28"/>
          <w:szCs w:val="28"/>
          <w:rtl/>
          <w:lang w:bidi="ar-EG"/>
        </w:rPr>
        <w:t>2</w:t>
      </w:r>
      <w:r w:rsidRPr="00850DE6">
        <w:rPr>
          <w:rStyle w:val="aa"/>
          <w:rFonts w:ascii="Simplified Arabic" w:hAnsi="Simplified Arabic" w:cs="Simplified Arabic"/>
          <w:sz w:val="28"/>
          <w:szCs w:val="28"/>
          <w:rtl/>
        </w:rPr>
        <w:t>)</w:t>
      </w:r>
      <w:r w:rsidRPr="00850DE6">
        <w:rPr>
          <w:rFonts w:ascii="Simplified Arabic" w:hAnsi="Simplified Arabic" w:cs="Simplified Arabic"/>
          <w:sz w:val="28"/>
          <w:szCs w:val="28"/>
          <w:rtl/>
        </w:rPr>
        <w:t>.</w:t>
      </w:r>
    </w:p>
    <w:p w:rsidR="00480B64" w:rsidRPr="00850DE6" w:rsidRDefault="00480B64" w:rsidP="00850DE6">
      <w:pPr>
        <w:bidi/>
        <w:jc w:val="both"/>
        <w:rPr>
          <w:rFonts w:ascii="Simplified Arabic" w:hAnsi="Simplified Arabic" w:cs="Simplified Arabic"/>
          <w:sz w:val="28"/>
          <w:szCs w:val="28"/>
        </w:rPr>
      </w:pPr>
      <w:r w:rsidRPr="00850DE6">
        <w:rPr>
          <w:rFonts w:ascii="Simplified Arabic" w:hAnsi="Simplified Arabic" w:cs="Simplified Arabic"/>
          <w:sz w:val="28"/>
          <w:szCs w:val="28"/>
          <w:rtl/>
        </w:rPr>
        <w:t>فحسب كينز آلية</w:t>
      </w:r>
      <w:r w:rsidRPr="00850DE6">
        <w:rPr>
          <w:rFonts w:ascii="Simplified Arabic" w:hAnsi="Simplified Arabic" w:cs="Simplified Arabic"/>
          <w:sz w:val="28"/>
          <w:szCs w:val="28"/>
          <w:rtl/>
          <w:lang w:bidi="ar-EG"/>
        </w:rPr>
        <w:t xml:space="preserve"> تأثير </w:t>
      </w:r>
      <w:r w:rsidRPr="00850DE6">
        <w:rPr>
          <w:rFonts w:ascii="Simplified Arabic" w:hAnsi="Simplified Arabic" w:cs="Simplified Arabic"/>
          <w:sz w:val="28"/>
          <w:szCs w:val="28"/>
          <w:rtl/>
        </w:rPr>
        <w:t xml:space="preserve">عرض النقود على مستوى الأسعار يتوقف على حالة التوظف في الاقتصاد، فإذا كانت هناك موارد معطلة فإن زيادة عرض النقود ستنعكس في صورة زيادة في مستوى التوظف والدخل، وقد لا تزداد الأسعار، أو أنها ترتفع بشكل ضئيل، أما في حالة عدم وجود موارد معطلة فإن زيادة عرض النقود ستنعكس بشكل مباشر في صورة ارتفاع في الأسعار، وعندها تكون نظرية كمية النقود صحيحة في حالة التوظف الكامل </w:t>
      </w:r>
      <w:r w:rsidRPr="00850DE6">
        <w:rPr>
          <w:rStyle w:val="aa"/>
          <w:rFonts w:ascii="Simplified Arabic" w:hAnsi="Simplified Arabic" w:cs="Simplified Arabic"/>
          <w:sz w:val="28"/>
          <w:szCs w:val="28"/>
          <w:rtl/>
        </w:rPr>
        <w:footnoteReference w:customMarkFollows="1" w:id="13"/>
        <w:t>(</w:t>
      </w:r>
      <w:r w:rsidRPr="00850DE6">
        <w:rPr>
          <w:rStyle w:val="aa"/>
          <w:rFonts w:ascii="Simplified Arabic" w:hAnsi="Simplified Arabic" w:cs="Simplified Arabic"/>
          <w:sz w:val="28"/>
          <w:szCs w:val="28"/>
          <w:rtl/>
          <w:lang w:bidi="ar-EG"/>
        </w:rPr>
        <w:t>3</w:t>
      </w:r>
      <w:r w:rsidRPr="00850DE6">
        <w:rPr>
          <w:rStyle w:val="aa"/>
          <w:rFonts w:ascii="Simplified Arabic" w:hAnsi="Simplified Arabic" w:cs="Simplified Arabic"/>
          <w:sz w:val="28"/>
          <w:szCs w:val="28"/>
          <w:rtl/>
        </w:rPr>
        <w:t>)</w:t>
      </w:r>
      <w:r w:rsidRPr="00850DE6">
        <w:rPr>
          <w:rFonts w:ascii="Simplified Arabic" w:hAnsi="Simplified Arabic" w:cs="Simplified Arabic"/>
          <w:sz w:val="28"/>
          <w:szCs w:val="28"/>
          <w:rtl/>
        </w:rPr>
        <w:t xml:space="preserve">.  </w:t>
      </w:r>
    </w:p>
    <w:p w:rsidR="00480B64" w:rsidRPr="00850DE6" w:rsidRDefault="00480B64" w:rsidP="0061149A">
      <w:pPr>
        <w:numPr>
          <w:ilvl w:val="0"/>
          <w:numId w:val="21"/>
        </w:numPr>
        <w:tabs>
          <w:tab w:val="clear" w:pos="1230"/>
        </w:tabs>
        <w:bidi/>
        <w:spacing w:after="0" w:line="240" w:lineRule="auto"/>
        <w:ind w:left="458" w:hanging="450"/>
        <w:jc w:val="both"/>
        <w:rPr>
          <w:rFonts w:ascii="Simplified Arabic" w:hAnsi="Simplified Arabic" w:cs="Simplified Arabic"/>
          <w:sz w:val="28"/>
          <w:szCs w:val="28"/>
          <w:rtl/>
        </w:rPr>
      </w:pPr>
      <w:r w:rsidRPr="00850DE6">
        <w:rPr>
          <w:rFonts w:ascii="Simplified Arabic" w:hAnsi="Simplified Arabic" w:cs="Simplified Arabic"/>
          <w:b/>
          <w:bCs/>
          <w:sz w:val="28"/>
          <w:szCs w:val="28"/>
          <w:rtl/>
        </w:rPr>
        <w:t xml:space="preserve">نظــــرية تضخم التكاليف: </w:t>
      </w:r>
    </w:p>
    <w:p w:rsidR="00480B64" w:rsidRPr="00850DE6" w:rsidRDefault="00480B64" w:rsidP="002009DF">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rPr>
        <w:t xml:space="preserve">طبقاً لهذه النظرية يحدث التضخم بسبب انتقال دالة العرض الكلى وليس بسبب زيادة الطلب الكلى، فعند زيادة الأجور النقدية أو زيادة أسعار المواد الأولية ينخفض العرض الكلي وهذا يؤدى إلى زيادة مستوى الأسعار (التضخم)، فتضخم التكاليف لا يحدث نتيجة لاختلال بين العرض الكلى والطلب، بل يحدث بسبب أوضاع احتكارية في سوق عوامل الإنتاج أو سوق السلع </w:t>
      </w:r>
      <w:r w:rsidRPr="00850DE6">
        <w:rPr>
          <w:rStyle w:val="aa"/>
          <w:rFonts w:ascii="Simplified Arabic" w:hAnsi="Simplified Arabic" w:cs="Simplified Arabic"/>
          <w:sz w:val="28"/>
          <w:szCs w:val="28"/>
          <w:rtl/>
        </w:rPr>
        <w:footnoteReference w:customMarkFollows="1" w:id="14"/>
        <w:t>(</w:t>
      </w:r>
      <w:r w:rsidRPr="00850DE6">
        <w:rPr>
          <w:rStyle w:val="aa"/>
          <w:rFonts w:ascii="Simplified Arabic" w:hAnsi="Simplified Arabic" w:cs="Simplified Arabic"/>
          <w:sz w:val="28"/>
          <w:szCs w:val="28"/>
          <w:rtl/>
          <w:lang w:bidi="ar-EG"/>
        </w:rPr>
        <w:t>4</w:t>
      </w:r>
      <w:r w:rsidRPr="00850DE6">
        <w:rPr>
          <w:rStyle w:val="aa"/>
          <w:rFonts w:ascii="Simplified Arabic" w:hAnsi="Simplified Arabic" w:cs="Simplified Arabic"/>
          <w:sz w:val="28"/>
          <w:szCs w:val="28"/>
          <w:rtl/>
        </w:rPr>
        <w:t>)</w:t>
      </w:r>
      <w:r w:rsidRPr="00850DE6">
        <w:rPr>
          <w:rFonts w:ascii="Simplified Arabic" w:hAnsi="Simplified Arabic" w:cs="Simplified Arabic"/>
          <w:sz w:val="28"/>
          <w:szCs w:val="28"/>
          <w:rtl/>
        </w:rPr>
        <w:t xml:space="preserve">. </w:t>
      </w:r>
    </w:p>
    <w:p w:rsidR="00480B64" w:rsidRPr="00850DE6" w:rsidRDefault="00480B64" w:rsidP="002009DF">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rPr>
        <w:t>ويبين التحليل السابق أن تخفيض الأسعار (تخفيض التضخم) سيكون على حساب التقليل من التوظف (زيادة مستوى البطالة)، وهذا ما توصل إليه فيليبس، عند دراسته للعلاقة بين معدل البطالة وبين نمو الأجور النقدية خلال فترة معينة، حيث وجد أنه عندما ترتفع معدلات التوظف (يوجد طلب كبير على العمل) فإن معدلات زيادة الأجور النقدية ترتفع الأمر الذي يؤدي إلى زيادة الطلب على السلع وبالتالي يزداد المستوى العام للأسعار (التضخم) وقد يزداد نتيجة لزيادة التكاليف (انخفاض العرض).</w:t>
      </w:r>
    </w:p>
    <w:p w:rsidR="00480B64" w:rsidRPr="00850DE6" w:rsidRDefault="00480B64" w:rsidP="002009DF">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rPr>
        <w:lastRenderedPageBreak/>
        <w:t>وقد طور كل من سول</w:t>
      </w:r>
      <w:r w:rsidRPr="00850DE6">
        <w:rPr>
          <w:rFonts w:ascii="Simplified Arabic" w:hAnsi="Simplified Arabic" w:cs="Simplified Arabic"/>
          <w:sz w:val="28"/>
          <w:szCs w:val="28"/>
          <w:rtl/>
          <w:lang w:bidi="ar-EG"/>
        </w:rPr>
        <w:t>و</w:t>
      </w:r>
      <w:r w:rsidRPr="00850DE6">
        <w:rPr>
          <w:rFonts w:ascii="Simplified Arabic" w:hAnsi="Simplified Arabic" w:cs="Simplified Arabic"/>
          <w:sz w:val="28"/>
          <w:szCs w:val="28"/>
          <w:rtl/>
        </w:rPr>
        <w:t xml:space="preserve"> وساميلسون (</w:t>
      </w:r>
      <w:r w:rsidRPr="00850DE6">
        <w:rPr>
          <w:rFonts w:ascii="Simplified Arabic" w:hAnsi="Simplified Arabic" w:cs="Simplified Arabic"/>
          <w:sz w:val="28"/>
          <w:szCs w:val="28"/>
        </w:rPr>
        <w:t xml:space="preserve">Solow </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Samuelson</w:t>
      </w:r>
      <w:r w:rsidRPr="00850DE6">
        <w:rPr>
          <w:rFonts w:ascii="Simplified Arabic" w:hAnsi="Simplified Arabic" w:cs="Simplified Arabic"/>
          <w:sz w:val="28"/>
          <w:szCs w:val="28"/>
          <w:rtl/>
        </w:rPr>
        <w:t xml:space="preserve">) هذه العلاقة إلى علاقة بين معدل البطالة ومعدل التضخم، وقد عرفت هذه العلاقة العكسية بين البطالة والتضخم في أدبيات الاقتصاد باسم منحنى فيلبس أو المنحنى الشبيه بمنحنى فيلبس. </w:t>
      </w:r>
    </w:p>
    <w:p w:rsidR="00480B64" w:rsidRPr="00850DE6" w:rsidRDefault="00480B64" w:rsidP="002009DF">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rPr>
        <w:t>ويبين هذا المنحى عدم إمكانية تحقيق الحكومات للمستويات ال</w:t>
      </w:r>
      <w:r w:rsidR="006312BB">
        <w:rPr>
          <w:rFonts w:ascii="Simplified Arabic" w:hAnsi="Simplified Arabic" w:cs="Simplified Arabic"/>
          <w:sz w:val="28"/>
          <w:szCs w:val="28"/>
          <w:rtl/>
        </w:rPr>
        <w:t>مرغوبة من التضخم والبطالة آنياً</w:t>
      </w:r>
      <w:r w:rsidRPr="00850DE6">
        <w:rPr>
          <w:rStyle w:val="aa"/>
          <w:rFonts w:ascii="Simplified Arabic" w:hAnsi="Simplified Arabic" w:cs="Simplified Arabic"/>
          <w:sz w:val="28"/>
          <w:szCs w:val="28"/>
          <w:rtl/>
        </w:rPr>
        <w:footnoteReference w:customMarkFollows="1" w:id="15"/>
        <w:t>(</w:t>
      </w:r>
      <w:r w:rsidRPr="00850DE6">
        <w:rPr>
          <w:rStyle w:val="aa"/>
          <w:rFonts w:ascii="Simplified Arabic" w:hAnsi="Simplified Arabic" w:cs="Simplified Arabic"/>
          <w:sz w:val="28"/>
          <w:szCs w:val="28"/>
          <w:rtl/>
          <w:lang w:bidi="ar-EG"/>
        </w:rPr>
        <w:t>1</w:t>
      </w:r>
      <w:r w:rsidRPr="00850DE6">
        <w:rPr>
          <w:rFonts w:ascii="Simplified Arabic" w:hAnsi="Simplified Arabic" w:cs="Simplified Arabic"/>
          <w:sz w:val="28"/>
          <w:szCs w:val="28"/>
          <w:vertAlign w:val="superscript"/>
          <w:rtl/>
          <w:lang w:bidi="ar-EG"/>
        </w:rPr>
        <w:t>)</w:t>
      </w:r>
      <w:r w:rsidRPr="00850DE6">
        <w:rPr>
          <w:rFonts w:ascii="Simplified Arabic" w:hAnsi="Simplified Arabic" w:cs="Simplified Arabic"/>
          <w:sz w:val="28"/>
          <w:szCs w:val="28"/>
          <w:rtl/>
        </w:rPr>
        <w:t xml:space="preserve">. </w:t>
      </w:r>
    </w:p>
    <w:p w:rsidR="00480B64" w:rsidRPr="00850DE6" w:rsidRDefault="00480B64" w:rsidP="002009DF">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rPr>
        <w:t>ولكن مع مطلع عقد السبعينيات برزت للاقتصاديين ظاهرة جديدة لم تكن مألوفة من قبل وهي ظاهرة تزامن التضخم والبطالة في نفس الفترة، وقد عرفت هذه الظاهرة في أدبيات الاقتصاديات بالتضخم الركودي (</w:t>
      </w:r>
      <w:r w:rsidRPr="00850DE6">
        <w:rPr>
          <w:rFonts w:ascii="Simplified Arabic" w:hAnsi="Simplified Arabic" w:cs="Simplified Arabic"/>
          <w:sz w:val="28"/>
          <w:szCs w:val="28"/>
        </w:rPr>
        <w:t>Stagflation</w:t>
      </w:r>
      <w:r w:rsidRPr="00850DE6">
        <w:rPr>
          <w:rFonts w:ascii="Simplified Arabic" w:hAnsi="Simplified Arabic" w:cs="Simplified Arabic"/>
          <w:sz w:val="28"/>
          <w:szCs w:val="28"/>
          <w:rtl/>
        </w:rPr>
        <w:t>)، الذي يعبر عن وجود علاقة طردية بين التضخم والبطالة، الأمر الذي دعا العديد من التيارات الفكرية إلى توجيه الانتقاد لمنحنى فيليبس، وعلى رأس هذه التيارات المدرسة النقودية (</w:t>
      </w:r>
      <w:r w:rsidRPr="00850DE6">
        <w:rPr>
          <w:rFonts w:ascii="Simplified Arabic" w:hAnsi="Simplified Arabic" w:cs="Simplified Arabic"/>
          <w:sz w:val="28"/>
          <w:szCs w:val="28"/>
        </w:rPr>
        <w:t>Monetarists</w:t>
      </w:r>
      <w:r w:rsidRPr="00850DE6">
        <w:rPr>
          <w:rFonts w:ascii="Simplified Arabic" w:hAnsi="Simplified Arabic" w:cs="Simplified Arabic"/>
          <w:sz w:val="28"/>
          <w:szCs w:val="28"/>
          <w:rtl/>
        </w:rPr>
        <w:t>) بزعامة الاقتصادي المعروف ميلتو</w:t>
      </w:r>
      <w:r w:rsidRPr="00850DE6">
        <w:rPr>
          <w:rFonts w:ascii="Simplified Arabic" w:hAnsi="Simplified Arabic" w:cs="Simplified Arabic"/>
          <w:sz w:val="28"/>
          <w:szCs w:val="28"/>
          <w:rtl/>
          <w:lang w:bidi="ar-EG"/>
        </w:rPr>
        <w:t>ن</w:t>
      </w:r>
      <w:r w:rsidRPr="00850DE6">
        <w:rPr>
          <w:rFonts w:ascii="Simplified Arabic" w:hAnsi="Simplified Arabic" w:cs="Simplified Arabic"/>
          <w:sz w:val="28"/>
          <w:szCs w:val="28"/>
          <w:rtl/>
        </w:rPr>
        <w:t xml:space="preserve"> فريدمان (</w:t>
      </w:r>
      <w:r w:rsidRPr="00850DE6">
        <w:rPr>
          <w:rFonts w:ascii="Simplified Arabic" w:hAnsi="Simplified Arabic" w:cs="Simplified Arabic"/>
          <w:sz w:val="28"/>
          <w:szCs w:val="28"/>
        </w:rPr>
        <w:t>M.Friedman</w:t>
      </w:r>
      <w:r w:rsidRPr="00850DE6">
        <w:rPr>
          <w:rFonts w:ascii="Simplified Arabic" w:hAnsi="Simplified Arabic" w:cs="Simplified Arabic"/>
          <w:sz w:val="28"/>
          <w:szCs w:val="28"/>
          <w:rtl/>
        </w:rPr>
        <w:t xml:space="preserve">)، حيث تبين هذه المدرسة أن العلاقة التبادلية بين التضخم والبطالة تكون في المدى القصير فقط ويرى النقوديون أن سبب وجود التضخم هو زيادة عرض النقود. </w:t>
      </w:r>
    </w:p>
    <w:p w:rsidR="00480B64" w:rsidRPr="00850DE6" w:rsidRDefault="00480B64" w:rsidP="002009DF">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rPr>
        <w:t xml:space="preserve">وفي هذا يقول فريدمان أن التضخم دائماً وفي كل مكان ظاهرة نقدية...، وينتج عن زيادة عرض النقود بمعدل أسرع من الزيادة في الإنتاج </w:t>
      </w:r>
      <w:r w:rsidRPr="00850DE6">
        <w:rPr>
          <w:rStyle w:val="aa"/>
          <w:rFonts w:ascii="Simplified Arabic" w:hAnsi="Simplified Arabic" w:cs="Simplified Arabic"/>
          <w:sz w:val="28"/>
          <w:szCs w:val="28"/>
          <w:rtl/>
        </w:rPr>
        <w:footnoteReference w:customMarkFollows="1" w:id="16"/>
        <w:t>(</w:t>
      </w:r>
      <w:r w:rsidRPr="00850DE6">
        <w:rPr>
          <w:rStyle w:val="aa"/>
          <w:rFonts w:ascii="Simplified Arabic" w:hAnsi="Simplified Arabic" w:cs="Simplified Arabic"/>
          <w:sz w:val="28"/>
          <w:szCs w:val="28"/>
          <w:rtl/>
          <w:lang w:bidi="ar-EG"/>
        </w:rPr>
        <w:t>1</w:t>
      </w:r>
      <w:r w:rsidRPr="00850DE6">
        <w:rPr>
          <w:rStyle w:val="aa"/>
          <w:rFonts w:ascii="Simplified Arabic" w:hAnsi="Simplified Arabic" w:cs="Simplified Arabic"/>
          <w:sz w:val="28"/>
          <w:szCs w:val="28"/>
          <w:rtl/>
        </w:rPr>
        <w:t>)</w:t>
      </w:r>
      <w:r w:rsidRPr="00850DE6">
        <w:rPr>
          <w:rFonts w:ascii="Simplified Arabic" w:hAnsi="Simplified Arabic" w:cs="Simplified Arabic"/>
          <w:sz w:val="28"/>
          <w:szCs w:val="28"/>
          <w:rtl/>
        </w:rPr>
        <w:t xml:space="preserve">.  </w:t>
      </w:r>
    </w:p>
    <w:p w:rsidR="00480B64" w:rsidRPr="00850DE6" w:rsidRDefault="00480B64" w:rsidP="002009DF">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rPr>
        <w:t>كما يعتقد النقوديون أن تحكم السلطات النقدية في معدل نمو الكمية المعروضة من النقود وجعله يتغير في حدود معينة سيمنع استمرار التضخم</w:t>
      </w:r>
      <w:r w:rsidRPr="00850DE6">
        <w:rPr>
          <w:rStyle w:val="aa"/>
          <w:rFonts w:ascii="Simplified Arabic" w:hAnsi="Simplified Arabic" w:cs="Simplified Arabic"/>
          <w:sz w:val="28"/>
          <w:szCs w:val="28"/>
          <w:rtl/>
        </w:rPr>
        <w:footnoteReference w:customMarkFollows="1" w:id="17"/>
        <w:t>(2)</w:t>
      </w:r>
      <w:r w:rsidRPr="00850DE6">
        <w:rPr>
          <w:rFonts w:ascii="Simplified Arabic" w:hAnsi="Simplified Arabic" w:cs="Simplified Arabic"/>
          <w:sz w:val="28"/>
          <w:szCs w:val="28"/>
          <w:rtl/>
          <w:lang w:bidi="ar-EG"/>
        </w:rPr>
        <w:t>،</w:t>
      </w:r>
      <w:r w:rsidRPr="00850DE6">
        <w:rPr>
          <w:rFonts w:ascii="Simplified Arabic" w:hAnsi="Simplified Arabic" w:cs="Simplified Arabic"/>
          <w:sz w:val="28"/>
          <w:szCs w:val="28"/>
          <w:rtl/>
        </w:rPr>
        <w:t xml:space="preserve"> ويقترح فريدمان أن يزداد عرض النقود بمعدل ثابت (من </w:t>
      </w:r>
      <w:r w:rsidRPr="00850DE6">
        <w:rPr>
          <w:rFonts w:ascii="Simplified Arabic" w:hAnsi="Simplified Arabic" w:cs="Simplified Arabic"/>
          <w:sz w:val="28"/>
          <w:szCs w:val="28"/>
        </w:rPr>
        <w:t>3</w:t>
      </w:r>
      <w:r w:rsidRPr="00850DE6">
        <w:rPr>
          <w:rFonts w:ascii="Simplified Arabic" w:hAnsi="Simplified Arabic" w:cs="Simplified Arabic"/>
          <w:sz w:val="28"/>
          <w:szCs w:val="28"/>
          <w:rtl/>
        </w:rPr>
        <w:t xml:space="preserve">% إلى </w:t>
      </w:r>
      <w:r w:rsidRPr="00850DE6">
        <w:rPr>
          <w:rFonts w:ascii="Simplified Arabic" w:hAnsi="Simplified Arabic" w:cs="Simplified Arabic"/>
          <w:sz w:val="28"/>
          <w:szCs w:val="28"/>
        </w:rPr>
        <w:t>4</w:t>
      </w:r>
      <w:r w:rsidRPr="00850DE6">
        <w:rPr>
          <w:rFonts w:ascii="Simplified Arabic" w:hAnsi="Simplified Arabic" w:cs="Simplified Arabic"/>
          <w:sz w:val="28"/>
          <w:szCs w:val="28"/>
          <w:rtl/>
        </w:rPr>
        <w:t>%) سنوياً</w:t>
      </w:r>
      <w:r w:rsidRPr="00850DE6">
        <w:rPr>
          <w:rStyle w:val="aa"/>
          <w:rFonts w:ascii="Simplified Arabic" w:hAnsi="Simplified Arabic" w:cs="Simplified Arabic"/>
          <w:sz w:val="28"/>
          <w:szCs w:val="28"/>
          <w:rtl/>
        </w:rPr>
        <w:footnoteReference w:customMarkFollows="1" w:id="18"/>
        <w:t>(3)</w:t>
      </w:r>
      <w:r w:rsidRPr="00850DE6">
        <w:rPr>
          <w:rFonts w:ascii="Simplified Arabic" w:hAnsi="Simplified Arabic" w:cs="Simplified Arabic"/>
          <w:sz w:val="28"/>
          <w:szCs w:val="28"/>
          <w:rtl/>
        </w:rPr>
        <w:t xml:space="preserve">. ويعلل ذلك بأن التغيرات النقدية غير الثابتة تؤدى إلى تحقيق آثار غير استقرارية في الاقتصاد، أي أن عدم الاستقرار الاقتصادي يعود إلى عدم الاستقرار النقدي، كما أن ثبات معدل نمو عرض النقود يمكن السياسة النقدية من أن تجعل الاضطرابات الناجمة عن المصادر الأخرى عند حدها الأدنى. </w:t>
      </w:r>
    </w:p>
    <w:p w:rsidR="00480B64" w:rsidRPr="00850DE6" w:rsidRDefault="00480B64" w:rsidP="002009DF">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rPr>
        <w:lastRenderedPageBreak/>
        <w:t xml:space="preserve">كما أن زيادة عرض النقود بمعدل ثابت سيؤدى إلى استقرار الأسعار في الأمد الطويل، ويكون بالإمكان التنبؤ بها، فطالما أن معدل نمو الإنتاج في الأمد الطويل يعتمد على عوامل كثيرة، منها معدل نمو عرض العمال، ومعدل نمو التراكم الرأسمالي، فإن النمو الاقتصادي يمكن أن يتحقق سواء ارتفعت الأسعار أم انخفضت، بشرط أن تكون التغيرات في مستوى الأسعار معتدلة، ويمكن التنبؤ بها إلى درجة معقولة </w:t>
      </w:r>
      <w:r w:rsidRPr="00850DE6">
        <w:rPr>
          <w:rStyle w:val="aa"/>
          <w:rFonts w:ascii="Simplified Arabic" w:hAnsi="Simplified Arabic" w:cs="Simplified Arabic"/>
          <w:sz w:val="28"/>
          <w:szCs w:val="28"/>
          <w:rtl/>
        </w:rPr>
        <w:footnoteReference w:customMarkFollows="1" w:id="19"/>
        <w:t>(</w:t>
      </w:r>
      <w:r w:rsidRPr="00850DE6">
        <w:rPr>
          <w:rStyle w:val="aa"/>
          <w:rFonts w:ascii="Simplified Arabic" w:hAnsi="Simplified Arabic" w:cs="Simplified Arabic"/>
          <w:sz w:val="28"/>
          <w:szCs w:val="28"/>
          <w:rtl/>
          <w:lang w:bidi="ar-EG"/>
        </w:rPr>
        <w:t>4</w:t>
      </w:r>
      <w:r w:rsidRPr="00850DE6">
        <w:rPr>
          <w:rStyle w:val="aa"/>
          <w:rFonts w:ascii="Simplified Arabic" w:hAnsi="Simplified Arabic" w:cs="Simplified Arabic"/>
          <w:sz w:val="28"/>
          <w:szCs w:val="28"/>
          <w:rtl/>
        </w:rPr>
        <w:t>)</w:t>
      </w:r>
      <w:r w:rsidRPr="00850DE6">
        <w:rPr>
          <w:rFonts w:ascii="Simplified Arabic" w:hAnsi="Simplified Arabic" w:cs="Simplified Arabic"/>
          <w:sz w:val="28"/>
          <w:szCs w:val="28"/>
          <w:rtl/>
        </w:rPr>
        <w:t>. حيث يرى فريدمان أنه في الزمن الطويل تكون النقود تقريباً محايدة، من حيث تأثيرها على النشاط الاقتصادي (النمو الاقتصادي)، ويقتصر أثرها في المدى الطويل على المستوى العام للأسعار</w:t>
      </w:r>
      <w:r w:rsidRPr="00850DE6">
        <w:rPr>
          <w:rStyle w:val="aa"/>
          <w:rFonts w:ascii="Simplified Arabic" w:hAnsi="Simplified Arabic" w:cs="Simplified Arabic"/>
          <w:sz w:val="28"/>
          <w:szCs w:val="28"/>
          <w:rtl/>
        </w:rPr>
        <w:footnoteReference w:customMarkFollows="1" w:id="20"/>
        <w:t>(</w:t>
      </w:r>
      <w:r w:rsidRPr="00850DE6">
        <w:rPr>
          <w:rStyle w:val="aa"/>
          <w:rFonts w:ascii="Simplified Arabic" w:hAnsi="Simplified Arabic" w:cs="Simplified Arabic"/>
          <w:sz w:val="28"/>
          <w:szCs w:val="28"/>
          <w:rtl/>
          <w:lang w:bidi="ar-EG"/>
        </w:rPr>
        <w:t>5</w:t>
      </w:r>
      <w:r w:rsidRPr="00850DE6">
        <w:rPr>
          <w:rStyle w:val="aa"/>
          <w:rFonts w:ascii="Simplified Arabic" w:hAnsi="Simplified Arabic" w:cs="Simplified Arabic"/>
          <w:sz w:val="28"/>
          <w:szCs w:val="28"/>
          <w:rtl/>
        </w:rPr>
        <w:t>)</w:t>
      </w:r>
      <w:r w:rsidRPr="00850DE6">
        <w:rPr>
          <w:rFonts w:ascii="Simplified Arabic" w:hAnsi="Simplified Arabic" w:cs="Simplified Arabic"/>
          <w:sz w:val="28"/>
          <w:szCs w:val="28"/>
          <w:rtl/>
        </w:rPr>
        <w:t xml:space="preserve">. </w:t>
      </w:r>
    </w:p>
    <w:p w:rsidR="00480B64" w:rsidRPr="00850DE6" w:rsidRDefault="00480B64" w:rsidP="002009DF">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rPr>
        <w:t>ويرى النقوديون على عكس الكينزيين أن السياسة المالية سوف لا تكون فاعلة في معالجة التضخم إن لم يصاحبها انخفاض في عرض النقود فضلاً عن رفضهم لبرامج ترشيد الأجور والأسعار التي يقترحها الكينزيون</w:t>
      </w:r>
      <w:r w:rsidRPr="00850DE6">
        <w:rPr>
          <w:rStyle w:val="aa"/>
          <w:rFonts w:ascii="Simplified Arabic" w:hAnsi="Simplified Arabic" w:cs="Simplified Arabic"/>
          <w:sz w:val="28"/>
          <w:szCs w:val="28"/>
          <w:rtl/>
        </w:rPr>
        <w:footnoteReference w:customMarkFollows="1" w:id="21"/>
        <w:t>(</w:t>
      </w:r>
      <w:r w:rsidRPr="00850DE6">
        <w:rPr>
          <w:rStyle w:val="aa"/>
          <w:rFonts w:ascii="Simplified Arabic" w:hAnsi="Simplified Arabic" w:cs="Simplified Arabic"/>
          <w:sz w:val="28"/>
          <w:szCs w:val="28"/>
          <w:rtl/>
          <w:lang w:bidi="ar-EG"/>
        </w:rPr>
        <w:t>1</w:t>
      </w:r>
      <w:r w:rsidRPr="00850DE6">
        <w:rPr>
          <w:rStyle w:val="aa"/>
          <w:rFonts w:ascii="Simplified Arabic" w:hAnsi="Simplified Arabic" w:cs="Simplified Arabic"/>
          <w:sz w:val="28"/>
          <w:szCs w:val="28"/>
          <w:rtl/>
        </w:rPr>
        <w:t>)</w:t>
      </w:r>
      <w:r w:rsidRPr="00850DE6">
        <w:rPr>
          <w:rFonts w:ascii="Simplified Arabic" w:hAnsi="Simplified Arabic" w:cs="Simplified Arabic"/>
          <w:sz w:val="28"/>
          <w:szCs w:val="28"/>
          <w:rtl/>
        </w:rPr>
        <w:t xml:space="preserve"> لتخفيض التكاليف المرتبطة بتخفيض معدل التضخم، بل أنهم يعتقدون أن الاقتصاد الحر المعتمد على قوى السوق قادر على تحقيق التوازن، وسيكون التوظف عندئذ قريب من التوظف الكامل فالأسعار والأجور النقدية ستتغير لتحقيق أجر حقيقي يحقق ذلك المستوى من التوظف. </w:t>
      </w:r>
    </w:p>
    <w:p w:rsidR="00480B64" w:rsidRPr="00850DE6" w:rsidRDefault="00480B64" w:rsidP="002009DF">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rPr>
        <w:t xml:space="preserve">وقد أضاف فريدمان لمعطيات نظرية كمية النقود عنصر التوقعات، مشيراً إلى أن توقع ارتفاعها سيؤدى إلى زيادة إقبال الأفراد على الإنفاق في الوقت الحالي، ومن ثم زيادة سرعة تداول النقود مما يؤدى إلى تغذية التضخم ليفضى إلى ما يسمى بحمي التضخم </w:t>
      </w:r>
      <w:r w:rsidRPr="00850DE6">
        <w:rPr>
          <w:rFonts w:ascii="Simplified Arabic" w:hAnsi="Simplified Arabic" w:cs="Simplified Arabic"/>
          <w:sz w:val="28"/>
          <w:szCs w:val="28"/>
        </w:rPr>
        <w:t>Hyperinflation</w:t>
      </w:r>
      <w:r w:rsidRPr="00850DE6">
        <w:rPr>
          <w:rFonts w:ascii="Simplified Arabic" w:hAnsi="Simplified Arabic" w:cs="Simplified Arabic"/>
          <w:sz w:val="28"/>
          <w:szCs w:val="28"/>
          <w:rtl/>
        </w:rPr>
        <w:t xml:space="preserve">.    </w:t>
      </w:r>
    </w:p>
    <w:p w:rsidR="00480B64" w:rsidRPr="00850DE6" w:rsidRDefault="00480B64" w:rsidP="002009DF">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rPr>
        <w:t>ومن جهة أخرى ظهر في بداية عقد الثمانينيات تيار فكرى آخر عرف باقتصاديي جانب العرض</w:t>
      </w:r>
      <w:r w:rsidRPr="00850DE6">
        <w:rPr>
          <w:rStyle w:val="aa"/>
          <w:rFonts w:ascii="Simplified Arabic" w:hAnsi="Simplified Arabic" w:cs="Simplified Arabic"/>
          <w:sz w:val="28"/>
          <w:szCs w:val="28"/>
          <w:rtl/>
        </w:rPr>
        <w:footnoteReference w:customMarkFollows="1" w:id="22"/>
        <w:t>(2)</w:t>
      </w:r>
      <w:r w:rsidRPr="00850DE6">
        <w:rPr>
          <w:rFonts w:ascii="Simplified Arabic" w:hAnsi="Simplified Arabic" w:cs="Simplified Arabic"/>
          <w:sz w:val="28"/>
          <w:szCs w:val="28"/>
        </w:rPr>
        <w:t>supply- side economists</w:t>
      </w:r>
      <w:r w:rsidRPr="00850DE6">
        <w:rPr>
          <w:rFonts w:ascii="Simplified Arabic" w:hAnsi="Simplified Arabic" w:cs="Simplified Arabic"/>
          <w:sz w:val="28"/>
          <w:szCs w:val="28"/>
          <w:rtl/>
        </w:rPr>
        <w:t xml:space="preserve">، يعتقد بعدم وجود علاقة تبادلية بين البطالة والتضخم في المدى القصير، وإنه يمكن تخفيض كل منهما بإتباع سياسات مصممة لزيادة العرض الكلى من السلع والخدمات </w:t>
      </w:r>
      <w:r w:rsidRPr="00850DE6">
        <w:rPr>
          <w:rStyle w:val="aa"/>
          <w:rFonts w:ascii="Simplified Arabic" w:hAnsi="Simplified Arabic" w:cs="Simplified Arabic"/>
          <w:sz w:val="28"/>
          <w:szCs w:val="28"/>
          <w:rtl/>
        </w:rPr>
        <w:footnoteReference w:customMarkFollows="1" w:id="23"/>
        <w:t>(</w:t>
      </w:r>
      <w:r w:rsidRPr="00850DE6">
        <w:rPr>
          <w:rStyle w:val="aa"/>
          <w:rFonts w:ascii="Simplified Arabic" w:hAnsi="Simplified Arabic" w:cs="Simplified Arabic"/>
          <w:sz w:val="28"/>
          <w:szCs w:val="28"/>
          <w:rtl/>
          <w:lang w:bidi="ar-EG"/>
        </w:rPr>
        <w:t>3</w:t>
      </w:r>
      <w:r w:rsidRPr="00850DE6">
        <w:rPr>
          <w:rStyle w:val="aa"/>
          <w:rFonts w:ascii="Simplified Arabic" w:hAnsi="Simplified Arabic" w:cs="Simplified Arabic"/>
          <w:sz w:val="28"/>
          <w:szCs w:val="28"/>
          <w:rtl/>
        </w:rPr>
        <w:t>)</w:t>
      </w:r>
      <w:r w:rsidRPr="00850DE6">
        <w:rPr>
          <w:rFonts w:ascii="Simplified Arabic" w:hAnsi="Simplified Arabic" w:cs="Simplified Arabic"/>
          <w:sz w:val="28"/>
          <w:szCs w:val="28"/>
          <w:rtl/>
        </w:rPr>
        <w:t xml:space="preserve">، تتمثل في إحداث تخفيضات كبيرة في المعدلات الضريبية بما يؤدى إلى زيادة حوافز الأفراد للعمل والادخار والاستثمار، وتكون النتيجة زيادة العرض الكلى والتوظف وانخفاض المستوى </w:t>
      </w:r>
      <w:r w:rsidRPr="00850DE6">
        <w:rPr>
          <w:rFonts w:ascii="Simplified Arabic" w:hAnsi="Simplified Arabic" w:cs="Simplified Arabic"/>
          <w:sz w:val="28"/>
          <w:szCs w:val="28"/>
          <w:rtl/>
        </w:rPr>
        <w:lastRenderedPageBreak/>
        <w:t>العام للأسعار، ففي الوقت الذي يركز الكنزيون على إدارة الطلب الإجمالي، يعتقد اقتصاديو جانب العرض إن الحوافز تؤدي إلى الحصول على عوائد من العمل والإدخار والمجازفة الرأسمالية، وبالتالي فإنهم يسعون إلى تجنب كل الأمور التي تعيق عمل الحوافز مثل ارتفاع معدلات الضرائب.</w:t>
      </w:r>
    </w:p>
    <w:p w:rsidR="00480B64" w:rsidRPr="00850DE6" w:rsidRDefault="00480B64" w:rsidP="002009DF">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rPr>
        <w:t>وفي نفس الوقت كانت هناك رؤى مشتركة تجمع بين النقوديين ومدرسة جانب العرض، إلا إن أنصار جانب العرض يأخذون على النقوديين تركيزهم على المعروض من النقد وإهمالهم الجانب الحقيقي من الاقتصاد القومي (جانب العرض)، إذ يؤكدون وبشكل خاص مسألة الحوافز لزيادة الإنتاج والعرض الحقيقي من السلع والخدمات في علاج مشكلات النظام الرأسمالي ومنها مشكلات الركود التضخمي.</w:t>
      </w:r>
    </w:p>
    <w:p w:rsidR="00480B64" w:rsidRPr="00850DE6" w:rsidRDefault="00480B64" w:rsidP="002009DF">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rPr>
        <w:t>وعلى هذا الأساس يفهم أنصار مدرسة اقتصادي جانب العرض أن السياسة النقدية الواجب إتباعها هي سياسات النقود الرخيصة (</w:t>
      </w:r>
      <w:r w:rsidRPr="00850DE6">
        <w:rPr>
          <w:rFonts w:ascii="Simplified Arabic" w:hAnsi="Simplified Arabic" w:cs="Simplified Arabic"/>
          <w:sz w:val="28"/>
          <w:szCs w:val="28"/>
        </w:rPr>
        <w:t>Policies Cheap money</w:t>
      </w:r>
      <w:r w:rsidRPr="00850DE6">
        <w:rPr>
          <w:rFonts w:ascii="Simplified Arabic" w:hAnsi="Simplified Arabic" w:cs="Simplified Arabic"/>
          <w:sz w:val="28"/>
          <w:szCs w:val="28"/>
          <w:rtl/>
        </w:rPr>
        <w:t>) بدلاً من السياسات النقدية والائتمانية الانكماشية التي تؤثر سلباً في إمكانية إنعاش جانب العرض، إذ إن الائتمان الميسر وذا الكلفة المنخفضة (حسب رأيهم في أسعار فائدة منخفضة) من شأنه أن يقود إلى زيادة الحوافز الدافعة إلى الإنتاج والإنتاجية، بمعنى إن انخفاض تكلفة الائتمان سيؤدي إلى تشجيع الاستثمار، وبالتالي زيادة الإنتاج وزيادة العرض الإجمالي، وهنا سوف ينتقل أثر السياسة النقدية إلى الاقتصاد من خلال جانب العرض الإجمالي وليس الطلب الإجمالي، أي إن أساس السياسة النقدية التي يؤمن بها أصحاب هذه المدرسة تتمثل في سياسة النقود الرخيصة والائتمان الميسر.</w:t>
      </w:r>
      <w:r w:rsidRPr="00850DE6">
        <w:rPr>
          <w:rStyle w:val="aa"/>
          <w:rFonts w:ascii="Simplified Arabic" w:hAnsi="Simplified Arabic" w:cs="Simplified Arabic"/>
          <w:sz w:val="28"/>
          <w:szCs w:val="28"/>
          <w:rtl/>
        </w:rPr>
        <w:footnoteReference w:customMarkFollows="1" w:id="24"/>
        <w:t>(1)</w:t>
      </w:r>
    </w:p>
    <w:p w:rsidR="00480B64" w:rsidRPr="00850DE6" w:rsidRDefault="00480B64" w:rsidP="002009DF">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كما تبين مدرسة التوقعات الرشيدة وجهة نظر أخرى لا تتفق مع الكينزيين أو النقوديين، حيث يعتقد منظرو هذه المدرسة بعدم وجود علاقة تبادلية ( </w:t>
      </w:r>
      <w:r w:rsidRPr="00850DE6">
        <w:rPr>
          <w:rFonts w:ascii="Simplified Arabic" w:hAnsi="Simplified Arabic" w:cs="Simplified Arabic"/>
          <w:sz w:val="28"/>
          <w:szCs w:val="28"/>
        </w:rPr>
        <w:t>Trade off</w:t>
      </w:r>
      <w:r w:rsidRPr="00850DE6">
        <w:rPr>
          <w:rFonts w:ascii="Simplified Arabic" w:hAnsi="Simplified Arabic" w:cs="Simplified Arabic"/>
          <w:sz w:val="28"/>
          <w:szCs w:val="28"/>
          <w:rtl/>
        </w:rPr>
        <w:t>) بين التضخم والبطالة حتى في الأجل القصير، وبناءً على ذلك – حسب هذه المدرسة – يمكن تخفيض التضخم بدون تكاليف، ويفضل منظرو هذه المدرسة أتباع سياسة نقدية أقل توسعية لعلاج التضخم.</w:t>
      </w:r>
    </w:p>
    <w:p w:rsidR="00480B64" w:rsidRPr="00850DE6" w:rsidRDefault="00480B64" w:rsidP="0061149A">
      <w:pPr>
        <w:numPr>
          <w:ilvl w:val="0"/>
          <w:numId w:val="27"/>
        </w:numPr>
        <w:tabs>
          <w:tab w:val="clear" w:pos="720"/>
          <w:tab w:val="num" w:pos="458"/>
        </w:tabs>
        <w:bidi/>
        <w:spacing w:after="0" w:line="360" w:lineRule="exact"/>
        <w:ind w:hanging="712"/>
        <w:jc w:val="both"/>
        <w:rPr>
          <w:rFonts w:ascii="Simplified Arabic" w:hAnsi="Simplified Arabic" w:cs="Simplified Arabic"/>
          <w:b/>
          <w:bCs/>
          <w:sz w:val="28"/>
          <w:szCs w:val="28"/>
        </w:rPr>
      </w:pPr>
      <w:r w:rsidRPr="00850DE6">
        <w:rPr>
          <w:rFonts w:ascii="Simplified Arabic" w:hAnsi="Simplified Arabic" w:cs="Simplified Arabic"/>
          <w:b/>
          <w:bCs/>
          <w:sz w:val="28"/>
          <w:szCs w:val="28"/>
          <w:rtl/>
        </w:rPr>
        <w:t xml:space="preserve">بعض الدراســات السابقة: </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هناك العديد من الدراسات التي حاولت تحليل وقياس أثر السياسة النقدية على الاستقرار النقدي، وقد اختلفت هذه الدراسات سواء من حيث عدد المتغيرات المستخدمة ونوعيتها أو من حيث النموذج الاقتصادي المستخدم أو من حيث نطاق الدراسة أو من حيث النتائج المتحصل عليها، ومن بين هذه الدراسات ما يلي:-</w:t>
      </w:r>
    </w:p>
    <w:p w:rsidR="00480B64" w:rsidRPr="00850DE6" w:rsidRDefault="00480B64" w:rsidP="00C96F62">
      <w:pPr>
        <w:bidi/>
        <w:spacing w:line="360" w:lineRule="exact"/>
        <w:ind w:firstLine="8"/>
        <w:jc w:val="both"/>
        <w:rPr>
          <w:rFonts w:ascii="Simplified Arabic" w:hAnsi="Simplified Arabic" w:cs="Simplified Arabic"/>
          <w:sz w:val="28"/>
          <w:szCs w:val="28"/>
          <w:rtl/>
          <w:lang w:bidi="ar-EG"/>
        </w:rPr>
      </w:pPr>
      <w:r w:rsidRPr="00850DE6">
        <w:rPr>
          <w:rFonts w:ascii="Simplified Arabic" w:hAnsi="Simplified Arabic" w:cs="Simplified Arabic"/>
          <w:b/>
          <w:bCs/>
          <w:sz w:val="28"/>
          <w:szCs w:val="28"/>
          <w:rtl/>
        </w:rPr>
        <w:lastRenderedPageBreak/>
        <w:t>2-1دراس</w:t>
      </w:r>
      <w:r w:rsidRPr="00850DE6">
        <w:rPr>
          <w:rFonts w:ascii="Simplified Arabic" w:hAnsi="Simplified Arabic" w:cs="Simplified Arabic"/>
          <w:b/>
          <w:bCs/>
          <w:sz w:val="28"/>
          <w:szCs w:val="28"/>
          <w:rtl/>
          <w:lang w:bidi="ar-LY"/>
        </w:rPr>
        <w:t>ــــــــــ</w:t>
      </w:r>
      <w:r w:rsidRPr="00850DE6">
        <w:rPr>
          <w:rFonts w:ascii="Simplified Arabic" w:hAnsi="Simplified Arabic" w:cs="Simplified Arabic"/>
          <w:b/>
          <w:bCs/>
          <w:sz w:val="28"/>
          <w:szCs w:val="28"/>
          <w:rtl/>
        </w:rPr>
        <w:t xml:space="preserve">ة </w:t>
      </w:r>
      <w:r w:rsidRPr="00850DE6">
        <w:rPr>
          <w:rStyle w:val="aa"/>
          <w:rFonts w:ascii="Simplified Arabic" w:hAnsi="Simplified Arabic" w:cs="Simplified Arabic"/>
          <w:b/>
          <w:bCs/>
          <w:sz w:val="28"/>
          <w:szCs w:val="28"/>
          <w:rtl/>
        </w:rPr>
        <w:footnoteReference w:customMarkFollows="1" w:id="25"/>
        <w:t>(</w:t>
      </w:r>
      <w:r w:rsidRPr="00850DE6">
        <w:rPr>
          <w:rStyle w:val="aa"/>
          <w:rFonts w:ascii="Simplified Arabic" w:hAnsi="Simplified Arabic" w:cs="Simplified Arabic"/>
          <w:b/>
          <w:bCs/>
          <w:sz w:val="28"/>
          <w:szCs w:val="28"/>
          <w:rtl/>
          <w:lang w:bidi="ar-EG"/>
        </w:rPr>
        <w:t>1</w:t>
      </w:r>
      <w:r w:rsidRPr="00850DE6">
        <w:rPr>
          <w:rStyle w:val="aa"/>
          <w:rFonts w:ascii="Simplified Arabic" w:hAnsi="Simplified Arabic" w:cs="Simplified Arabic"/>
          <w:b/>
          <w:bCs/>
          <w:sz w:val="28"/>
          <w:szCs w:val="28"/>
          <w:rtl/>
        </w:rPr>
        <w:t>)</w:t>
      </w:r>
      <w:r w:rsidRPr="00850DE6">
        <w:rPr>
          <w:rFonts w:ascii="Simplified Arabic" w:hAnsi="Simplified Arabic" w:cs="Simplified Arabic"/>
          <w:b/>
          <w:bCs/>
          <w:sz w:val="28"/>
          <w:szCs w:val="28"/>
        </w:rPr>
        <w:t>TAN EU. CHYE</w:t>
      </w:r>
      <w:r w:rsidR="00694B67">
        <w:rPr>
          <w:rFonts w:ascii="Simplified Arabic" w:hAnsi="Simplified Arabic" w:cs="Simplified Arabic"/>
          <w:b/>
          <w:bCs/>
          <w:sz w:val="28"/>
          <w:szCs w:val="28"/>
          <w:rtl/>
        </w:rPr>
        <w:t>،</w:t>
      </w:r>
      <w:r w:rsidRPr="00850DE6">
        <w:rPr>
          <w:rFonts w:ascii="Simplified Arabic" w:hAnsi="Simplified Arabic" w:cs="Simplified Arabic"/>
          <w:b/>
          <w:bCs/>
          <w:sz w:val="28"/>
          <w:szCs w:val="28"/>
        </w:rPr>
        <w:t xml:space="preserve"> M. SEMUDRAM</w:t>
      </w:r>
    </w:p>
    <w:p w:rsidR="00480B64" w:rsidRDefault="00480B64" w:rsidP="00F20EDD">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rPr>
        <w:t>تهدف هذه الدراسة إلى شرح مسببات التضخم في</w:t>
      </w:r>
      <w:r w:rsidR="00F20EDD">
        <w:rPr>
          <w:rFonts w:ascii="Simplified Arabic" w:hAnsi="Simplified Arabic" w:cs="Simplified Arabic"/>
          <w:sz w:val="28"/>
          <w:szCs w:val="28"/>
          <w:rtl/>
        </w:rPr>
        <w:t xml:space="preserve"> الاقتصاد الماليزي خلال الفترة </w:t>
      </w:r>
      <w:r w:rsidRPr="00850DE6">
        <w:rPr>
          <w:rFonts w:ascii="Simplified Arabic" w:hAnsi="Simplified Arabic" w:cs="Simplified Arabic"/>
          <w:sz w:val="28"/>
          <w:szCs w:val="28"/>
        </w:rPr>
        <w:t>1986-1960</w:t>
      </w:r>
      <w:r w:rsidRPr="00850DE6">
        <w:rPr>
          <w:rFonts w:ascii="Simplified Arabic" w:hAnsi="Simplified Arabic" w:cs="Simplified Arabic"/>
          <w:sz w:val="28"/>
          <w:szCs w:val="28"/>
          <w:rtl/>
        </w:rPr>
        <w:t xml:space="preserve">، واستخدمت الدراسة نموذج بسيط مكون من معادلة واحدة لقياس العلاقة بين معدل التوسع النقدي ومعدل التضخم بقيم مبطأة لسنة واحدة (كمتغيرين تفسيريين) وبين معدل التضخم الحالي، وقد توصلت الدراسة إلى وجود وعلاقة طردية بين هذين المتغيرين ومعدل التضخم، كما توصلت الدراسة إلى أن أثر التوسع النقدي في السنة السابقة يكون أكبر على معدل التضخم الحالي كلما كان معدل التوسع في العام السابق أكبر من معدل التضخم في ذات العام. </w:t>
      </w:r>
    </w:p>
    <w:p w:rsidR="00480B64" w:rsidRPr="00850DE6" w:rsidRDefault="00480B64" w:rsidP="00C96F62">
      <w:pPr>
        <w:bidi/>
        <w:spacing w:line="360" w:lineRule="exact"/>
        <w:ind w:firstLine="8"/>
        <w:jc w:val="both"/>
        <w:rPr>
          <w:rFonts w:ascii="Simplified Arabic" w:hAnsi="Simplified Arabic" w:cs="Simplified Arabic"/>
          <w:sz w:val="28"/>
          <w:szCs w:val="28"/>
          <w:rtl/>
          <w:lang w:bidi="ar-EG"/>
        </w:rPr>
      </w:pPr>
      <w:r w:rsidRPr="00850DE6">
        <w:rPr>
          <w:rFonts w:ascii="Simplified Arabic" w:hAnsi="Simplified Arabic" w:cs="Simplified Arabic"/>
          <w:b/>
          <w:bCs/>
          <w:sz w:val="28"/>
          <w:szCs w:val="28"/>
          <w:rtl/>
          <w:lang w:bidi="ar-LY"/>
        </w:rPr>
        <w:t xml:space="preserve">2-2  </w:t>
      </w:r>
      <w:r w:rsidRPr="00850DE6">
        <w:rPr>
          <w:rFonts w:ascii="Simplified Arabic" w:hAnsi="Simplified Arabic" w:cs="Simplified Arabic"/>
          <w:b/>
          <w:bCs/>
          <w:sz w:val="28"/>
          <w:szCs w:val="28"/>
          <w:rtl/>
        </w:rPr>
        <w:t xml:space="preserve">دراســــــة </w:t>
      </w:r>
      <w:r w:rsidRPr="00850DE6">
        <w:rPr>
          <w:rFonts w:ascii="Simplified Arabic" w:hAnsi="Simplified Arabic" w:cs="Simplified Arabic"/>
          <w:sz w:val="28"/>
          <w:szCs w:val="28"/>
          <w:vertAlign w:val="superscript"/>
          <w:rtl/>
        </w:rPr>
        <w:footnoteReference w:customMarkFollows="1" w:id="26"/>
        <w:t>(2)</w:t>
      </w:r>
      <w:r w:rsidRPr="00850DE6">
        <w:rPr>
          <w:rFonts w:ascii="Simplified Arabic" w:hAnsi="Simplified Arabic" w:cs="Simplified Arabic"/>
          <w:b/>
          <w:bCs/>
          <w:sz w:val="28"/>
          <w:szCs w:val="28"/>
        </w:rPr>
        <w:t xml:space="preserve"> DHANESHWAR GHURA </w:t>
      </w:r>
    </w:p>
    <w:p w:rsidR="00480B64" w:rsidRPr="00850DE6" w:rsidRDefault="00480B64" w:rsidP="00F20EDD">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rPr>
        <w:t xml:space="preserve">تناقش هذه الدراسة أثر السياسات الكلية وخاصة النقدية والمالية على ثلاثة متغيرات اقتصادية كلية وهي (التضخم، نمو الدخل النقدي، نمو الدخل الحقيقي) كلاً على حدة، واشتملت الدراسة على (33) دولة من دول أفريقيا جنوب الصحراء، خلال الفترة </w:t>
      </w:r>
      <w:r w:rsidRPr="00850DE6">
        <w:rPr>
          <w:rFonts w:ascii="Simplified Arabic" w:hAnsi="Simplified Arabic" w:cs="Simplified Arabic"/>
          <w:sz w:val="28"/>
          <w:szCs w:val="28"/>
        </w:rPr>
        <w:t>1987-1970</w:t>
      </w:r>
      <w:r w:rsidRPr="00850DE6">
        <w:rPr>
          <w:rFonts w:ascii="Simplified Arabic" w:hAnsi="Simplified Arabic" w:cs="Simplified Arabic"/>
          <w:sz w:val="28"/>
          <w:szCs w:val="28"/>
          <w:rtl/>
        </w:rPr>
        <w:t>، وذلك باستخدام أسلوب المربعات الصغرى ذات المرحلتين (</w:t>
      </w:r>
      <w:r w:rsidRPr="00850DE6">
        <w:rPr>
          <w:rFonts w:ascii="Simplified Arabic" w:hAnsi="Simplified Arabic" w:cs="Simplified Arabic"/>
          <w:sz w:val="28"/>
          <w:szCs w:val="28"/>
        </w:rPr>
        <w:t>2 SLS</w:t>
      </w:r>
      <w:r w:rsidRPr="00850DE6">
        <w:rPr>
          <w:rFonts w:ascii="Simplified Arabic" w:hAnsi="Simplified Arabic" w:cs="Simplified Arabic"/>
          <w:sz w:val="28"/>
          <w:szCs w:val="28"/>
          <w:rtl/>
        </w:rPr>
        <w:t xml:space="preserve">) مع الأخذ في الاعتبار عنصر الإبطاء الزمني. </w:t>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وقد توصلت الدراسة فيما يختص بالاستقرار النقدي إلى أن نمو المعروض النقدي الحالي والمبطئ هو العنصر المؤثر الرئيسي في عملية التضخم، بينما يحتل نمو عجز الموازنة المرتبة الثانية بعد نمو عرض النقود.</w:t>
      </w:r>
    </w:p>
    <w:p w:rsidR="00480B64" w:rsidRPr="00850DE6" w:rsidRDefault="00480B64" w:rsidP="00C96F62">
      <w:pPr>
        <w:bidi/>
        <w:spacing w:line="360" w:lineRule="exact"/>
        <w:ind w:firstLine="8"/>
        <w:jc w:val="both"/>
        <w:rPr>
          <w:rFonts w:ascii="Simplified Arabic" w:hAnsi="Simplified Arabic" w:cs="Simplified Arabic"/>
          <w:b/>
          <w:bCs/>
          <w:sz w:val="28"/>
          <w:szCs w:val="28"/>
          <w:rtl/>
          <w:lang w:bidi="ar-EG"/>
        </w:rPr>
      </w:pPr>
      <w:r w:rsidRPr="00850DE6">
        <w:rPr>
          <w:rFonts w:ascii="Simplified Arabic" w:hAnsi="Simplified Arabic" w:cs="Simplified Arabic"/>
          <w:b/>
          <w:bCs/>
          <w:sz w:val="28"/>
          <w:szCs w:val="28"/>
          <w:rtl/>
        </w:rPr>
        <w:t xml:space="preserve">2-3 </w:t>
      </w:r>
      <w:r w:rsidRPr="00850DE6">
        <w:rPr>
          <w:rFonts w:ascii="Simplified Arabic" w:hAnsi="Simplified Arabic" w:cs="Simplified Arabic"/>
          <w:b/>
          <w:bCs/>
          <w:sz w:val="28"/>
          <w:szCs w:val="28"/>
          <w:rtl/>
          <w:lang w:bidi="ar-LY"/>
        </w:rPr>
        <w:t>دراســـــــة</w:t>
      </w:r>
      <w:r w:rsidRPr="00850DE6">
        <w:rPr>
          <w:rFonts w:ascii="Simplified Arabic" w:hAnsi="Simplified Arabic" w:cs="Simplified Arabic"/>
          <w:b/>
          <w:bCs/>
          <w:sz w:val="28"/>
          <w:szCs w:val="28"/>
          <w:vertAlign w:val="superscript"/>
          <w:rtl/>
          <w:lang w:bidi="ar-LY"/>
        </w:rPr>
        <w:t>(2)</w:t>
      </w:r>
      <w:r w:rsidRPr="00850DE6">
        <w:rPr>
          <w:rFonts w:ascii="Simplified Arabic" w:hAnsi="Simplified Arabic" w:cs="Simplified Arabic"/>
          <w:b/>
          <w:bCs/>
          <w:sz w:val="28"/>
          <w:szCs w:val="28"/>
          <w:rtl/>
          <w:lang w:bidi="ar-LY"/>
        </w:rPr>
        <w:t xml:space="preserve">   1995</w:t>
      </w:r>
      <w:r w:rsidRPr="00850DE6">
        <w:rPr>
          <w:rFonts w:ascii="Simplified Arabic" w:hAnsi="Simplified Arabic" w:cs="Simplified Arabic"/>
          <w:b/>
          <w:bCs/>
          <w:sz w:val="28"/>
          <w:szCs w:val="28"/>
          <w:lang w:bidi="ar-LY"/>
        </w:rPr>
        <w:t>McCandless and Weber</w:t>
      </w:r>
    </w:p>
    <w:p w:rsidR="00480B64" w:rsidRPr="00850DE6" w:rsidRDefault="00480B64" w:rsidP="00F20EDD">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lang w:bidi="ar-EG"/>
        </w:rPr>
        <w:t>وقد قام خلالها كل من ماكندلس وفيبر عام 1995 بدراسة العلاقة بين معدلات التضخم وعرض النقود في (110) دولة خلال الفترة 1960-1994، وقد توصلت الدراسة إلى وجود علاقة ارتباط موجبة وقوية بين معدلات التضخم وعرض النقود.</w:t>
      </w:r>
    </w:p>
    <w:p w:rsidR="00480B64" w:rsidRPr="00850DE6" w:rsidRDefault="00480B64" w:rsidP="00C96F62">
      <w:pPr>
        <w:bidi/>
        <w:spacing w:line="360" w:lineRule="exact"/>
        <w:ind w:firstLine="8"/>
        <w:jc w:val="both"/>
        <w:rPr>
          <w:rFonts w:ascii="Simplified Arabic" w:hAnsi="Simplified Arabic" w:cs="Simplified Arabic"/>
          <w:sz w:val="28"/>
          <w:szCs w:val="28"/>
          <w:rtl/>
          <w:lang w:bidi="ar-EG"/>
        </w:rPr>
      </w:pPr>
      <w:r w:rsidRPr="00850DE6">
        <w:rPr>
          <w:rFonts w:ascii="Simplified Arabic" w:hAnsi="Simplified Arabic" w:cs="Simplified Arabic"/>
          <w:b/>
          <w:bCs/>
          <w:sz w:val="28"/>
          <w:szCs w:val="28"/>
          <w:rtl/>
          <w:lang w:bidi="ar-EG"/>
        </w:rPr>
        <w:t xml:space="preserve">2-4 </w:t>
      </w:r>
      <w:r w:rsidRPr="00850DE6">
        <w:rPr>
          <w:rFonts w:ascii="Simplified Arabic" w:hAnsi="Simplified Arabic" w:cs="Simplified Arabic"/>
          <w:b/>
          <w:bCs/>
          <w:sz w:val="28"/>
          <w:szCs w:val="28"/>
          <w:rtl/>
          <w:lang w:bidi="ar-LY"/>
        </w:rPr>
        <w:t xml:space="preserve">دراســـــة </w:t>
      </w:r>
      <w:r w:rsidRPr="00850DE6">
        <w:rPr>
          <w:rFonts w:ascii="Simplified Arabic" w:hAnsi="Simplified Arabic" w:cs="Simplified Arabic"/>
          <w:b/>
          <w:bCs/>
          <w:sz w:val="28"/>
          <w:szCs w:val="28"/>
          <w:vertAlign w:val="superscript"/>
          <w:rtl/>
          <w:lang w:bidi="ar-LY"/>
        </w:rPr>
        <w:t>(3)</w:t>
      </w:r>
      <w:r w:rsidRPr="00850DE6">
        <w:rPr>
          <w:rFonts w:ascii="Simplified Arabic" w:hAnsi="Simplified Arabic" w:cs="Simplified Arabic"/>
          <w:b/>
          <w:bCs/>
          <w:sz w:val="28"/>
          <w:szCs w:val="28"/>
          <w:lang w:bidi="ar-LY"/>
        </w:rPr>
        <w:t>Carlo and  Orest 1999</w:t>
      </w:r>
    </w:p>
    <w:p w:rsidR="00480B64" w:rsidRDefault="00480B64" w:rsidP="00F20EDD">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lang w:bidi="ar-EG"/>
        </w:rPr>
        <w:t>استخدمت هذه الدراسة نموذج</w:t>
      </w:r>
      <w:r w:rsidRPr="00850DE6">
        <w:rPr>
          <w:rFonts w:ascii="Simplified Arabic" w:hAnsi="Simplified Arabic" w:cs="Simplified Arabic"/>
          <w:sz w:val="28"/>
          <w:szCs w:val="28"/>
          <w:lang w:bidi="ar-EG"/>
        </w:rPr>
        <w:t>(var) Vector Auto Regression</w:t>
      </w:r>
      <w:r w:rsidRPr="00850DE6">
        <w:rPr>
          <w:rFonts w:ascii="Simplified Arabic" w:hAnsi="Simplified Arabic" w:cs="Simplified Arabic"/>
          <w:sz w:val="28"/>
          <w:szCs w:val="28"/>
          <w:rtl/>
          <w:lang w:bidi="ar-EG"/>
        </w:rPr>
        <w:t xml:space="preserve"> لقياس تأثير السياسة النقدية على كل من النمو والتضخم بكل من بلدان الاتحاد الأوربي والولايات المتحدة الأمريكية، مع إجراء المقارنة </w:t>
      </w:r>
      <w:r w:rsidRPr="00850DE6">
        <w:rPr>
          <w:rFonts w:ascii="Simplified Arabic" w:hAnsi="Simplified Arabic" w:cs="Simplified Arabic"/>
          <w:sz w:val="28"/>
          <w:szCs w:val="28"/>
          <w:rtl/>
          <w:lang w:bidi="ar-EG"/>
        </w:rPr>
        <w:lastRenderedPageBreak/>
        <w:t>بينهما، وقد استخدمت الدراسة المتغيرات التالية: (النقود الاسمية،الناتج الحقيقي،الأسعار، معدل الفائدة الاسمي،سعر الصرف،التوقعات)، وقد توصلت الدراسة إلى أن تأثير المتغيرات النقدية على الناتج الحقيقي في بلدان الاتحاد الأوربي أقل مما هو عليه في الولايات المتحدة،بينما يكون تأثير المتغيرات النقدية على التضخم لبلدان الإتحاد الأوربي أكبر مما هو عليه في الولايات المتحدة،وبصرف النظر عن نتائج هذه المقارنة إلا أن هذه الدراسة تعكس وجود علاقة طردية ما بين السياسة النقدية التوسعية وتزايد الضغوط التضخمية.</w:t>
      </w:r>
    </w:p>
    <w:p w:rsidR="00480B64" w:rsidRPr="00850DE6" w:rsidRDefault="00480B64" w:rsidP="0061149A">
      <w:pPr>
        <w:numPr>
          <w:ilvl w:val="0"/>
          <w:numId w:val="27"/>
        </w:numPr>
        <w:bidi/>
        <w:spacing w:after="0" w:line="240" w:lineRule="auto"/>
        <w:ind w:hanging="712"/>
        <w:jc w:val="both"/>
        <w:rPr>
          <w:rFonts w:ascii="Simplified Arabic" w:hAnsi="Simplified Arabic" w:cs="Simplified Arabic"/>
          <w:b/>
          <w:bCs/>
          <w:sz w:val="28"/>
          <w:szCs w:val="28"/>
        </w:rPr>
      </w:pPr>
      <w:r w:rsidRPr="00850DE6">
        <w:rPr>
          <w:rFonts w:ascii="Simplified Arabic" w:hAnsi="Simplified Arabic" w:cs="Simplified Arabic"/>
          <w:b/>
          <w:bCs/>
          <w:sz w:val="28"/>
          <w:szCs w:val="28"/>
          <w:rtl/>
        </w:rPr>
        <w:t>تأثير أهم المتغيرات النقدية على الاستقرار النقـــدي:</w:t>
      </w:r>
    </w:p>
    <w:p w:rsidR="006312BB" w:rsidRPr="00850DE6" w:rsidRDefault="00480B64" w:rsidP="00A37546">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لدراسة وتحليل الدور الذي لعبته السياسة النقدية في تحقيق الاستقرار النقدي في ليبيا، سنقوم أولا بمحاولة لتقدير وقياس أهم المؤشرات والمقاييس المعروفة في الأدب الاقتصادي لتحديد مستوى الاستقرار النقدي، وسيتم من خلالها استقراء العلاقة بين أهم المتغيرات النقدية ومستوى الاستقرار النقدي في الاقتصاد، ثم نقوم بمحاولة قياس أثر عرض النقود باعتباره أهم المتغيرات النقدية (متغيرات السياسة النقدية) على الاستقرار النقدي في ليبيا، باستخدام اختبار التكامل المشترك ونموذج تصحيح الخطأ.</w:t>
      </w:r>
    </w:p>
    <w:p w:rsidR="00480B64" w:rsidRPr="00850DE6" w:rsidRDefault="00480B64" w:rsidP="00C96F62">
      <w:pPr>
        <w:bidi/>
        <w:spacing w:line="360" w:lineRule="exact"/>
        <w:ind w:firstLine="8"/>
        <w:jc w:val="both"/>
        <w:rPr>
          <w:rFonts w:ascii="Simplified Arabic" w:hAnsi="Simplified Arabic" w:cs="Simplified Arabic"/>
          <w:b/>
          <w:bCs/>
          <w:sz w:val="28"/>
          <w:szCs w:val="28"/>
          <w:rtl/>
        </w:rPr>
      </w:pPr>
      <w:r w:rsidRPr="00850DE6">
        <w:rPr>
          <w:rFonts w:ascii="Simplified Arabic" w:hAnsi="Simplified Arabic" w:cs="Simplified Arabic"/>
          <w:b/>
          <w:bCs/>
          <w:sz w:val="28"/>
          <w:szCs w:val="28"/>
        </w:rPr>
        <w:t>1- 3</w:t>
      </w:r>
      <w:r w:rsidRPr="00850DE6">
        <w:rPr>
          <w:rFonts w:ascii="Simplified Arabic" w:hAnsi="Simplified Arabic" w:cs="Simplified Arabic"/>
          <w:b/>
          <w:bCs/>
          <w:sz w:val="28"/>
          <w:szCs w:val="28"/>
          <w:rtl/>
        </w:rPr>
        <w:t xml:space="preserve"> مقاييس ومؤشرات الاستقرار النقدي في الاقتصاد الليبي: </w:t>
      </w:r>
    </w:p>
    <w:p w:rsidR="00480B64" w:rsidRPr="00850DE6" w:rsidRDefault="00480B64" w:rsidP="00C96F62">
      <w:pPr>
        <w:bidi/>
        <w:spacing w:line="360" w:lineRule="exact"/>
        <w:ind w:firstLine="8"/>
        <w:jc w:val="both"/>
        <w:rPr>
          <w:rFonts w:ascii="Simplified Arabic" w:hAnsi="Simplified Arabic" w:cs="Simplified Arabic"/>
          <w:b/>
          <w:bCs/>
          <w:sz w:val="28"/>
          <w:szCs w:val="28"/>
          <w:rtl/>
        </w:rPr>
      </w:pPr>
      <w:r w:rsidRPr="00850DE6">
        <w:rPr>
          <w:rFonts w:ascii="Simplified Arabic" w:hAnsi="Simplified Arabic" w:cs="Simplified Arabic"/>
          <w:b/>
          <w:bCs/>
          <w:sz w:val="28"/>
          <w:szCs w:val="28"/>
          <w:rtl/>
        </w:rPr>
        <w:t xml:space="preserve">3-1-1  المستوى العام للأسعار: </w:t>
      </w:r>
    </w:p>
    <w:p w:rsidR="00480B64" w:rsidRPr="00850DE6" w:rsidRDefault="00480B64" w:rsidP="00F20EDD">
      <w:pPr>
        <w:bidi/>
        <w:jc w:val="both"/>
        <w:rPr>
          <w:rFonts w:ascii="Simplified Arabic" w:hAnsi="Simplified Arabic" w:cs="Simplified Arabic"/>
          <w:sz w:val="28"/>
          <w:szCs w:val="28"/>
          <w:rtl/>
          <w:lang w:bidi="ar-EG"/>
        </w:rPr>
      </w:pPr>
      <w:r w:rsidRPr="00850DE6">
        <w:rPr>
          <w:rFonts w:ascii="Simplified Arabic" w:hAnsi="Simplified Arabic" w:cs="Simplified Arabic"/>
          <w:sz w:val="28"/>
          <w:szCs w:val="28"/>
          <w:rtl/>
        </w:rPr>
        <w:t xml:space="preserve">تستخدم الإحصائيات الرسمية في ليبيا الرقم القياس لنفقة المعيشة في مدينة طرابلس للتعبير عن المستوى العام للأسعار في الدولة، ويتم وفق هذا المقياس اختيار مجموعة معينة من السلع والخدمات ذات أهمية في سلم أولويات المستهلكين في الاقتصاد الليبى. </w:t>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ويبين الجدول رقم (</w:t>
      </w:r>
      <w:r w:rsidRPr="00850DE6">
        <w:rPr>
          <w:rFonts w:ascii="Simplified Arabic" w:hAnsi="Simplified Arabic" w:cs="Simplified Arabic"/>
          <w:sz w:val="28"/>
          <w:szCs w:val="28"/>
          <w:rtl/>
          <w:lang w:bidi="ar-EG"/>
        </w:rPr>
        <w:t>1</w:t>
      </w:r>
      <w:r w:rsidRPr="00850DE6">
        <w:rPr>
          <w:rFonts w:ascii="Simplified Arabic" w:hAnsi="Simplified Arabic" w:cs="Simplified Arabic"/>
          <w:sz w:val="28"/>
          <w:szCs w:val="28"/>
          <w:rtl/>
        </w:rPr>
        <w:t>) الرقم القياسى لنفقة المعيشة في مدينة طرابلس المستخدم للتعبير عن المستوى العام للأسعار في ليبيا خلال الفترة (</w:t>
      </w:r>
      <w:r w:rsidRPr="00850DE6">
        <w:rPr>
          <w:rFonts w:ascii="Simplified Arabic" w:hAnsi="Simplified Arabic" w:cs="Simplified Arabic"/>
          <w:sz w:val="28"/>
          <w:szCs w:val="28"/>
        </w:rPr>
        <w:t>2007 -1970</w:t>
      </w:r>
      <w:r w:rsidRPr="00850DE6">
        <w:rPr>
          <w:rFonts w:ascii="Simplified Arabic" w:hAnsi="Simplified Arabic" w:cs="Simplified Arabic"/>
          <w:sz w:val="28"/>
          <w:szCs w:val="28"/>
          <w:rtl/>
        </w:rPr>
        <w:t xml:space="preserve">) </w:t>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ويتبين من الجدول اتجاه الأسعار إلى التصاعد منذ بداية عقد السبعينات وحتى نهاية عقد التسعينيات ولم تأخذ هذه الأسعار في التناقص إلا بعد نهاية عقد التسعينات، الأمر الذي يعكس وقوع الاقتصاد الليبي تحت الضغوط التضخمية وخاصة خلال عقدي الثمانينيات والتسعينيات، بينما يعكس انخفاض الأسعار منذ عام </w:t>
      </w:r>
      <w:r w:rsidRPr="00850DE6">
        <w:rPr>
          <w:rFonts w:ascii="Simplified Arabic" w:hAnsi="Simplified Arabic" w:cs="Simplified Arabic"/>
          <w:sz w:val="28"/>
          <w:szCs w:val="28"/>
        </w:rPr>
        <w:t>2000</w:t>
      </w:r>
      <w:r w:rsidRPr="00850DE6">
        <w:rPr>
          <w:rFonts w:ascii="Simplified Arabic" w:hAnsi="Simplified Arabic" w:cs="Simplified Arabic"/>
          <w:sz w:val="28"/>
          <w:szCs w:val="28"/>
          <w:rtl/>
        </w:rPr>
        <w:t xml:space="preserve"> انخفاض الضغوط التضخمية نسبياً</w:t>
      </w:r>
      <w:r w:rsidRPr="00850DE6">
        <w:rPr>
          <w:rFonts w:ascii="Simplified Arabic" w:hAnsi="Simplified Arabic" w:cs="Simplified Arabic"/>
          <w:sz w:val="28"/>
          <w:szCs w:val="28"/>
          <w:rtl/>
          <w:lang w:bidi="ar-EG"/>
        </w:rPr>
        <w:t>.</w:t>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lang w:bidi="ar-EG"/>
        </w:rPr>
        <w:lastRenderedPageBreak/>
        <w:t xml:space="preserve">وبربط التغيرات في المستوى العام للأسعار بالتغيرات في عرض النقود نجد أن تزايد عرض النقود وخاصة خلال عقد التسعينيات ساهم بشكل كبير في تزايد الضغوط التضخمية، </w:t>
      </w:r>
      <w:r w:rsidRPr="00850DE6">
        <w:rPr>
          <w:rFonts w:ascii="Simplified Arabic" w:hAnsi="Simplified Arabic" w:cs="Simplified Arabic"/>
          <w:sz w:val="28"/>
          <w:szCs w:val="28"/>
          <w:rtl/>
        </w:rPr>
        <w:t xml:space="preserve">الأمر الذي يعكس وجود علاقة طردية بين عرض النقود والمستوي العام للأسعار. </w:t>
      </w:r>
    </w:p>
    <w:p w:rsidR="00480B64" w:rsidRPr="00850DE6" w:rsidRDefault="00480B64" w:rsidP="00C96F62">
      <w:pPr>
        <w:bidi/>
        <w:spacing w:line="360" w:lineRule="exact"/>
        <w:ind w:firstLine="8"/>
        <w:jc w:val="both"/>
        <w:rPr>
          <w:rFonts w:ascii="Simplified Arabic" w:hAnsi="Simplified Arabic" w:cs="Simplified Arabic"/>
          <w:sz w:val="28"/>
          <w:szCs w:val="28"/>
          <w:rtl/>
          <w:lang w:bidi="ar-EG"/>
        </w:rPr>
      </w:pPr>
      <w:r w:rsidRPr="00850DE6">
        <w:rPr>
          <w:rFonts w:ascii="Simplified Arabic" w:hAnsi="Simplified Arabic" w:cs="Simplified Arabic"/>
          <w:b/>
          <w:bCs/>
          <w:sz w:val="28"/>
          <w:szCs w:val="28"/>
          <w:rtl/>
        </w:rPr>
        <w:t xml:space="preserve">3-1-2 معيـــار النمو في المستوى العام للأسعـــار(معدل التضخم): </w:t>
      </w:r>
    </w:p>
    <w:p w:rsidR="00480B64" w:rsidRPr="00850DE6" w:rsidRDefault="00480B64" w:rsidP="00F20EDD">
      <w:pPr>
        <w:pStyle w:val="ab"/>
        <w:jc w:val="both"/>
        <w:rPr>
          <w:rFonts w:ascii="Simplified Arabic" w:hAnsi="Simplified Arabic"/>
          <w:sz w:val="28"/>
          <w:rtl/>
        </w:rPr>
      </w:pPr>
      <w:r w:rsidRPr="00850DE6">
        <w:rPr>
          <w:rFonts w:ascii="Simplified Arabic" w:hAnsi="Simplified Arabic"/>
          <w:sz w:val="28"/>
          <w:rtl/>
        </w:rPr>
        <w:t xml:space="preserve">يمكن قياس ظاهرة عدم الاستقرار (تضخم أو انكماش) باستخدام معدل التغير السنوي في المستوي العام للأسعار. </w:t>
      </w:r>
    </w:p>
    <w:p w:rsidR="00480B64" w:rsidRPr="00850DE6" w:rsidRDefault="00480B64" w:rsidP="00F20EDD">
      <w:pPr>
        <w:pStyle w:val="ab"/>
        <w:jc w:val="both"/>
        <w:rPr>
          <w:rFonts w:ascii="Simplified Arabic" w:hAnsi="Simplified Arabic"/>
          <w:sz w:val="28"/>
          <w:rtl/>
        </w:rPr>
      </w:pPr>
      <w:r w:rsidRPr="00850DE6">
        <w:rPr>
          <w:rFonts w:ascii="Simplified Arabic" w:hAnsi="Simplified Arabic"/>
          <w:sz w:val="28"/>
          <w:rtl/>
        </w:rPr>
        <w:t xml:space="preserve">فكلما زاد معدل نمو الأسعار كلما دل ذلك على زيادة معدل التضخم، وكلما قل معدل نمو الأسعار كلما دل ذلك على انخفاض معدل التضخم، وإذا كان معدل النمو في الأسعار سالباً فإن ذلك يعني أن الاقتصاد يعاني من مشكلة انكماش، أما إذا كان معدل النمو في الأسعار يساوي صفراً فإن ذلك يعني وجود حالة استقرار نقدي في الاقتصاد. </w:t>
      </w:r>
    </w:p>
    <w:p w:rsidR="00480B64" w:rsidRPr="00850DE6" w:rsidRDefault="00480B64" w:rsidP="00F20EDD">
      <w:pPr>
        <w:pStyle w:val="ab"/>
        <w:jc w:val="both"/>
        <w:rPr>
          <w:rFonts w:ascii="Simplified Arabic" w:hAnsi="Simplified Arabic"/>
          <w:sz w:val="28"/>
          <w:rtl/>
        </w:rPr>
      </w:pPr>
      <w:r w:rsidRPr="00850DE6">
        <w:rPr>
          <w:rFonts w:ascii="Simplified Arabic" w:hAnsi="Simplified Arabic"/>
          <w:sz w:val="28"/>
          <w:rtl/>
        </w:rPr>
        <w:t>وبتحليل النتائج المتحققة بخصوص التضخم في الاقتصاد الليبي من خلال الجدول رقم (</w:t>
      </w:r>
      <w:r w:rsidRPr="00850DE6">
        <w:rPr>
          <w:rFonts w:ascii="Simplified Arabic" w:hAnsi="Simplified Arabic"/>
          <w:sz w:val="28"/>
          <w:rtl/>
          <w:lang w:bidi="ar-EG"/>
        </w:rPr>
        <w:t>1</w:t>
      </w:r>
      <w:r w:rsidRPr="00850DE6">
        <w:rPr>
          <w:rFonts w:ascii="Simplified Arabic" w:hAnsi="Simplified Arabic"/>
          <w:sz w:val="28"/>
          <w:rtl/>
        </w:rPr>
        <w:t xml:space="preserve">) باستخدام معدل النمو في المستوى العام للأسعار ، نجد أن أعلي معدلات التضخم تحققت خلال عقدي الثمانينيات والتسعينيات، كما نلاحظ أن هناك علاقة طردية بين النمو في عرض النقود ومعدل التضخم. </w:t>
      </w:r>
    </w:p>
    <w:p w:rsidR="00480B64" w:rsidRPr="00850DE6" w:rsidRDefault="00480B64" w:rsidP="00F20EDD">
      <w:pPr>
        <w:pStyle w:val="ab"/>
        <w:ind w:firstLine="8"/>
        <w:jc w:val="both"/>
        <w:rPr>
          <w:rFonts w:ascii="Simplified Arabic" w:hAnsi="Simplified Arabic"/>
          <w:sz w:val="28"/>
          <w:rtl/>
        </w:rPr>
      </w:pPr>
      <w:r w:rsidRPr="00850DE6">
        <w:rPr>
          <w:rFonts w:ascii="Simplified Arabic" w:hAnsi="Simplified Arabic"/>
          <w:b/>
          <w:bCs/>
          <w:sz w:val="28"/>
          <w:rtl/>
        </w:rPr>
        <w:t xml:space="preserve">3-1-3  معيار الفجوة التضخمية والانكماشية:      </w:t>
      </w:r>
    </w:p>
    <w:p w:rsidR="00480B64" w:rsidRPr="00850DE6" w:rsidRDefault="00480B64" w:rsidP="00C96F62">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ويسمي أيضاً بمعيار فائض المعروض النقدي، وهي الطريقة التي يتبعها صندوق النقد  الدولي</w:t>
      </w:r>
      <w:r w:rsidRPr="00850DE6">
        <w:rPr>
          <w:rStyle w:val="aa"/>
          <w:rFonts w:ascii="Simplified Arabic" w:hAnsi="Simplified Arabic" w:cs="Simplified Arabic"/>
          <w:sz w:val="28"/>
          <w:szCs w:val="28"/>
          <w:rtl/>
        </w:rPr>
        <w:footnoteReference w:customMarkFollows="1" w:id="27"/>
        <w:t>(1)</w:t>
      </w:r>
      <w:r w:rsidR="00C96F62">
        <w:rPr>
          <w:rFonts w:ascii="Simplified Arabic" w:hAnsi="Simplified Arabic" w:cs="Simplified Arabic"/>
          <w:sz w:val="28"/>
          <w:szCs w:val="28"/>
          <w:rtl/>
        </w:rPr>
        <w:t>.</w:t>
      </w:r>
      <w:r w:rsidRPr="00850DE6">
        <w:rPr>
          <w:rFonts w:ascii="Simplified Arabic" w:hAnsi="Simplified Arabic" w:cs="Simplified Arabic"/>
          <w:sz w:val="28"/>
          <w:szCs w:val="28"/>
          <w:rtl/>
        </w:rPr>
        <w:t>ووفقاً لهذا المعيار فإن الفجوة التضخمية (</w:t>
      </w:r>
      <w:r w:rsidRPr="00850DE6">
        <w:rPr>
          <w:rFonts w:ascii="Simplified Arabic" w:hAnsi="Simplified Arabic" w:cs="Simplified Arabic"/>
          <w:sz w:val="28"/>
          <w:szCs w:val="28"/>
        </w:rPr>
        <w:t>G</w:t>
      </w:r>
      <w:r w:rsidRPr="00850DE6">
        <w:rPr>
          <w:rFonts w:ascii="Simplified Arabic" w:hAnsi="Simplified Arabic" w:cs="Simplified Arabic"/>
          <w:sz w:val="28"/>
          <w:szCs w:val="28"/>
          <w:rtl/>
        </w:rPr>
        <w:t>) عبارة عن الفرق بين الزيادة في العرض النقدي (</w:t>
      </w:r>
      <w:r w:rsidRPr="00850DE6">
        <w:rPr>
          <w:rFonts w:ascii="Times New Roman" w:hAnsi="Times New Roman" w:cs="Times New Roman"/>
          <w:sz w:val="28"/>
          <w:szCs w:val="28"/>
        </w:rPr>
        <w:t>∆</w:t>
      </w:r>
      <w:r w:rsidRPr="00850DE6">
        <w:rPr>
          <w:rFonts w:ascii="Simplified Arabic" w:hAnsi="Simplified Arabic" w:cs="Simplified Arabic"/>
          <w:sz w:val="28"/>
          <w:szCs w:val="28"/>
        </w:rPr>
        <w:t>M</w:t>
      </w:r>
      <w:r w:rsidRPr="00850DE6">
        <w:rPr>
          <w:rFonts w:ascii="Simplified Arabic" w:hAnsi="Simplified Arabic" w:cs="Simplified Arabic"/>
          <w:sz w:val="28"/>
          <w:szCs w:val="28"/>
          <w:rtl/>
        </w:rPr>
        <w:t>) وبين الزيادة في حجم ما يرغب الأفراد أن يحتفظوا به من دخل حقيقي (</w:t>
      </w:r>
      <w:r w:rsidRPr="00850DE6">
        <w:rPr>
          <w:rFonts w:ascii="Times New Roman" w:hAnsi="Times New Roman" w:cs="Times New Roman"/>
          <w:sz w:val="28"/>
          <w:szCs w:val="28"/>
        </w:rPr>
        <w:t>∆</w:t>
      </w:r>
      <w:r w:rsidRPr="00850DE6">
        <w:rPr>
          <w:rFonts w:ascii="Simplified Arabic" w:hAnsi="Simplified Arabic" w:cs="Simplified Arabic"/>
          <w:sz w:val="28"/>
          <w:szCs w:val="28"/>
        </w:rPr>
        <w:t>GnP</w:t>
      </w:r>
      <w:r w:rsidRPr="00850DE6">
        <w:rPr>
          <w:rFonts w:ascii="Simplified Arabic" w:hAnsi="Simplified Arabic" w:cs="Simplified Arabic"/>
          <w:sz w:val="28"/>
          <w:szCs w:val="28"/>
          <w:rtl/>
        </w:rPr>
        <w:t xml:space="preserve">) في شكل نقود، وذلك خلال فترة زمنية معينة </w:t>
      </w:r>
      <w:r w:rsidRPr="00850DE6">
        <w:rPr>
          <w:rStyle w:val="aa"/>
          <w:rFonts w:ascii="Simplified Arabic" w:hAnsi="Simplified Arabic" w:cs="Simplified Arabic"/>
          <w:sz w:val="28"/>
          <w:szCs w:val="28"/>
          <w:rtl/>
        </w:rPr>
        <w:footnoteReference w:customMarkFollows="1" w:id="28"/>
        <w:t>(2)</w:t>
      </w:r>
      <w:r w:rsidRPr="00850DE6">
        <w:rPr>
          <w:rFonts w:ascii="Simplified Arabic" w:hAnsi="Simplified Arabic" w:cs="Simplified Arabic"/>
          <w:sz w:val="28"/>
          <w:szCs w:val="28"/>
          <w:rtl/>
        </w:rPr>
        <w:t xml:space="preserve">. </w:t>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ويأخذ هذا المعيار الصيغة التالية</w:t>
      </w:r>
      <w:r w:rsidRPr="00850DE6">
        <w:rPr>
          <w:rStyle w:val="aa"/>
          <w:rFonts w:ascii="Simplified Arabic" w:hAnsi="Simplified Arabic" w:cs="Simplified Arabic"/>
          <w:sz w:val="28"/>
          <w:szCs w:val="28"/>
          <w:rtl/>
        </w:rPr>
        <w:footnoteReference w:customMarkFollows="1" w:id="29"/>
        <w:t>(3)</w:t>
      </w:r>
      <w:r w:rsidRPr="00850DE6">
        <w:rPr>
          <w:rFonts w:ascii="Simplified Arabic" w:hAnsi="Simplified Arabic" w:cs="Simplified Arabic"/>
          <w:sz w:val="28"/>
          <w:szCs w:val="28"/>
          <w:rtl/>
        </w:rPr>
        <w:t xml:space="preserve">. </w:t>
      </w:r>
    </w:p>
    <w:p w:rsidR="00480B64" w:rsidRPr="00850DE6" w:rsidRDefault="00480B64" w:rsidP="00C96F62">
      <w:pPr>
        <w:bidi/>
        <w:spacing w:line="280" w:lineRule="exact"/>
        <w:jc w:val="right"/>
        <w:rPr>
          <w:rFonts w:ascii="Simplified Arabic" w:hAnsi="Simplified Arabic" w:cs="Simplified Arabic"/>
          <w:b/>
          <w:bCs/>
          <w:sz w:val="28"/>
          <w:szCs w:val="28"/>
          <w:lang w:bidi="ar-EG"/>
        </w:rPr>
      </w:pPr>
      <w:r w:rsidRPr="00850DE6">
        <w:rPr>
          <w:rFonts w:ascii="Simplified Arabic" w:hAnsi="Simplified Arabic" w:cs="Simplified Arabic"/>
          <w:b/>
          <w:bCs/>
          <w:sz w:val="28"/>
          <w:szCs w:val="28"/>
        </w:rPr>
        <w:t xml:space="preserve">G = </w:t>
      </w:r>
      <w:r w:rsidRPr="00850DE6">
        <w:rPr>
          <w:rFonts w:ascii="Times New Roman" w:hAnsi="Times New Roman" w:cs="Times New Roman"/>
          <w:b/>
          <w:bCs/>
          <w:sz w:val="28"/>
          <w:szCs w:val="28"/>
        </w:rPr>
        <w:t>∆</w:t>
      </w:r>
      <w:r w:rsidRPr="00850DE6">
        <w:rPr>
          <w:rFonts w:ascii="Simplified Arabic" w:hAnsi="Simplified Arabic" w:cs="Simplified Arabic"/>
          <w:b/>
          <w:bCs/>
          <w:sz w:val="28"/>
          <w:szCs w:val="28"/>
        </w:rPr>
        <w:t xml:space="preserve">M -  ( M / GNP)      </w:t>
      </w:r>
      <w:r w:rsidRPr="00850DE6">
        <w:rPr>
          <w:rFonts w:ascii="Times New Roman" w:hAnsi="Times New Roman" w:cs="Times New Roman"/>
          <w:b/>
          <w:bCs/>
          <w:sz w:val="28"/>
          <w:szCs w:val="28"/>
        </w:rPr>
        <w:t>∆</w:t>
      </w:r>
      <w:r w:rsidRPr="00850DE6">
        <w:rPr>
          <w:rFonts w:ascii="Simplified Arabic" w:hAnsi="Simplified Arabic" w:cs="Simplified Arabic"/>
          <w:b/>
          <w:bCs/>
          <w:sz w:val="28"/>
          <w:szCs w:val="28"/>
        </w:rPr>
        <w:t xml:space="preserve"> GNP  </w:t>
      </w:r>
    </w:p>
    <w:p w:rsidR="00C96F62" w:rsidRDefault="00480B64" w:rsidP="00C96F62">
      <w:pPr>
        <w:bidi/>
        <w:spacing w:line="240" w:lineRule="auto"/>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فإن كانت قيمة المعيار موجبة فهذا يعني أن الزيادة في عرض النقود أكبر من الزيادة في الطلب على النقود (أكبر من الزيادة في الناتج المحلي الحقيقي) وهذا يعني وجود فائض في المعروض النقدي يضغط باتجاه ارتفاع الأسعار. </w:t>
      </w:r>
    </w:p>
    <w:p w:rsidR="00480B64" w:rsidRPr="00850DE6" w:rsidRDefault="00480B64" w:rsidP="00C96F62">
      <w:pPr>
        <w:bidi/>
        <w:spacing w:line="240" w:lineRule="auto"/>
        <w:jc w:val="both"/>
        <w:rPr>
          <w:rFonts w:ascii="Simplified Arabic" w:hAnsi="Simplified Arabic" w:cs="Simplified Arabic"/>
          <w:sz w:val="28"/>
          <w:szCs w:val="28"/>
          <w:rtl/>
        </w:rPr>
      </w:pPr>
      <w:r w:rsidRPr="00850DE6">
        <w:rPr>
          <w:rFonts w:ascii="Simplified Arabic" w:hAnsi="Simplified Arabic" w:cs="Simplified Arabic"/>
          <w:sz w:val="28"/>
          <w:szCs w:val="28"/>
          <w:rtl/>
        </w:rPr>
        <w:lastRenderedPageBreak/>
        <w:t xml:space="preserve">أو بمعني آخر فإن القيمة الموجبة لهذا المعيار تعني زيادة نصيب الوحدة المنتجة في الاقتصاد من النقود الأمر الذي يعكس وجود ضغوط تضخمية. </w:t>
      </w:r>
    </w:p>
    <w:p w:rsidR="00480B64" w:rsidRPr="00850DE6" w:rsidRDefault="00480B64" w:rsidP="00C96F62">
      <w:pPr>
        <w:bidi/>
        <w:spacing w:line="240" w:lineRule="auto"/>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أما إذا كانت قيمة هذا المعيار سالبة، فهذا يعني وجود فجوة انكماشية بسبب زيادة عرض النقود بمعدل أقل من الزيادة في الناتج المحلي الحقيقي. </w:t>
      </w:r>
    </w:p>
    <w:p w:rsidR="00C96F62" w:rsidRDefault="00480B64" w:rsidP="00C96F62">
      <w:pPr>
        <w:bidi/>
        <w:spacing w:line="240" w:lineRule="auto"/>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وعندما تكون قيمة هذا المعيار تساوي صفراً، فهذا يعكس وجود حالة من الاستقرار النقدي في الاقتصاد. </w:t>
      </w:r>
    </w:p>
    <w:p w:rsidR="00480B64" w:rsidRPr="00850DE6" w:rsidRDefault="00480B64" w:rsidP="00C96F62">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وتستند الفكرة التي يقوم عليها هذا المعيار إلى الاتجاهات المعاصرة لنظرية كمية النقود، التي تري أنه لكي تحافظ السلطات النقدية على استقرار مستوي الأسعار، فإن معدل النمو في العرض النقدي ينبغي أن ينمو عند معدل مستهدف يرتبط بمعدل نمو الاقتصاد </w:t>
      </w:r>
      <w:r w:rsidRPr="00850DE6">
        <w:rPr>
          <w:rStyle w:val="aa"/>
          <w:rFonts w:ascii="Simplified Arabic" w:hAnsi="Simplified Arabic" w:cs="Simplified Arabic"/>
          <w:sz w:val="28"/>
          <w:szCs w:val="28"/>
          <w:rtl/>
        </w:rPr>
        <w:footnoteReference w:customMarkFollows="1" w:id="30"/>
        <w:t>(</w:t>
      </w:r>
      <w:r w:rsidRPr="00850DE6">
        <w:rPr>
          <w:rStyle w:val="aa"/>
          <w:rFonts w:ascii="Simplified Arabic" w:hAnsi="Simplified Arabic" w:cs="Simplified Arabic"/>
          <w:sz w:val="28"/>
          <w:szCs w:val="28"/>
          <w:rtl/>
          <w:lang w:bidi="ar-EG"/>
        </w:rPr>
        <w:t>1</w:t>
      </w:r>
      <w:r w:rsidRPr="00850DE6">
        <w:rPr>
          <w:rStyle w:val="aa"/>
          <w:rFonts w:ascii="Simplified Arabic" w:hAnsi="Simplified Arabic" w:cs="Simplified Arabic"/>
          <w:sz w:val="28"/>
          <w:szCs w:val="28"/>
          <w:rtl/>
        </w:rPr>
        <w:t>)</w:t>
      </w:r>
      <w:r w:rsidRPr="00850DE6">
        <w:rPr>
          <w:rFonts w:ascii="Simplified Arabic" w:hAnsi="Simplified Arabic" w:cs="Simplified Arabic"/>
          <w:sz w:val="28"/>
          <w:szCs w:val="28"/>
          <w:rtl/>
        </w:rPr>
        <w:t xml:space="preserve">. </w:t>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وبالرجوع إلى الجدول </w:t>
      </w:r>
      <w:r w:rsidRPr="00850DE6">
        <w:rPr>
          <w:rFonts w:ascii="Simplified Arabic" w:hAnsi="Simplified Arabic" w:cs="Simplified Arabic"/>
          <w:sz w:val="28"/>
          <w:szCs w:val="28"/>
          <w:rtl/>
          <w:lang w:bidi="ar-EG"/>
        </w:rPr>
        <w:t>(1)</w:t>
      </w:r>
      <w:r w:rsidRPr="00850DE6">
        <w:rPr>
          <w:rFonts w:ascii="Simplified Arabic" w:hAnsi="Simplified Arabic" w:cs="Simplified Arabic"/>
          <w:sz w:val="28"/>
          <w:szCs w:val="28"/>
          <w:rtl/>
        </w:rPr>
        <w:t xml:space="preserve"> وباستخدام معيار الفجوة التضخمية للكشف عن حالة الاستقرار النقدي في الاقتصاد الليبي واستقراء العلاقة بين عرض النقود والضغوط التضخمية نجد أن هذا المعيار حقق قيماً موجبة خلال معظم سنوات عقود السبعينات الأمر الذي يعكس وقوع الاقتصاد الليبي تحت ضغوط تضخمية طول هذه الفترة، بسبب زيادة عرض النقود بمعدل كبير مقارنة بالتغيرات التي حدثت في جانب الطلب الممثل بالناتج المحلي الحقيقي، هذا على الرغم من محاولة السلطات النقدية إتباع سياسة نقدية متحفظة خلال عقد الثمانينيات، حيث عملت السلطات النقدية على الحد من سرعة نمو عرض النقود لمواجهة الضغوط التضخمية الناجمة عن انخفاض الناتج المحلي</w:t>
      </w:r>
      <w:r w:rsidRPr="00850DE6">
        <w:rPr>
          <w:rFonts w:ascii="Simplified Arabic" w:hAnsi="Simplified Arabic" w:cs="Simplified Arabic"/>
          <w:sz w:val="28"/>
          <w:szCs w:val="28"/>
          <w:rtl/>
          <w:lang w:bidi="ar-EG"/>
        </w:rPr>
        <w:t xml:space="preserve">، </w:t>
      </w:r>
      <w:r w:rsidRPr="00850DE6">
        <w:rPr>
          <w:rFonts w:ascii="Simplified Arabic" w:hAnsi="Simplified Arabic" w:cs="Simplified Arabic"/>
          <w:sz w:val="28"/>
          <w:szCs w:val="28"/>
          <w:rtl/>
        </w:rPr>
        <w:t>بشكل ملحوظ بسبب الأزمة الاقتصادية التي مرت بها ليبيا وبقية الدول المصدرة للنفط خلال عقد الثمانينيات، فالانخفاض الذي حدث في عرض النقود خلال الفترة (</w:t>
      </w:r>
      <w:r w:rsidRPr="00850DE6">
        <w:rPr>
          <w:rFonts w:ascii="Simplified Arabic" w:hAnsi="Simplified Arabic" w:cs="Simplified Arabic"/>
          <w:sz w:val="28"/>
          <w:szCs w:val="28"/>
        </w:rPr>
        <w:t>88-82</w:t>
      </w:r>
      <w:r w:rsidRPr="00850DE6">
        <w:rPr>
          <w:rFonts w:ascii="Simplified Arabic" w:hAnsi="Simplified Arabic" w:cs="Simplified Arabic"/>
          <w:sz w:val="28"/>
          <w:szCs w:val="28"/>
          <w:rtl/>
        </w:rPr>
        <w:t xml:space="preserve">) كان أقل من مستوى الانخفاض في الناتج القومي الحقيقي الأمر الذي أدي إلى استمرار الضغوط التضخمية حتى في الفترة التي أتبعت فيها السلطات النقدية سياسة نقدية انكماشية. </w:t>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وتعكس فترة التسعينيات تخلي السلطات النقدية عن التحفظ في سياستها النقدية بالتوسع في عرض النقود، الأمر الذي أنعكس في تزايد الضغوط التضخمية.</w:t>
      </w:r>
    </w:p>
    <w:p w:rsidR="00480B64"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lastRenderedPageBreak/>
        <w:t>ومن ناحية أخرى تظهر البيانات وجود فجوة انكماشية خلال الأعوام (</w:t>
      </w:r>
      <w:r w:rsidRPr="00850DE6">
        <w:rPr>
          <w:rFonts w:ascii="Simplified Arabic" w:hAnsi="Simplified Arabic" w:cs="Simplified Arabic"/>
          <w:sz w:val="28"/>
          <w:szCs w:val="28"/>
        </w:rPr>
        <w:t>2004-2000</w:t>
      </w:r>
      <w:r w:rsidRPr="00850DE6">
        <w:rPr>
          <w:rFonts w:ascii="Simplified Arabic" w:hAnsi="Simplified Arabic" w:cs="Simplified Arabic"/>
          <w:sz w:val="28"/>
          <w:szCs w:val="28"/>
          <w:rtl/>
        </w:rPr>
        <w:t xml:space="preserve">)، الأمر الذي يؤكد على نفس النتائج المتحصل عليها باستخدام المعيارين السابقين، ويرجع السبب في ظهور الفجوة الانكماشية خلال هذه الأعوام إلى نمو الناتج القومي الحقيقي بمعدل أكبر من معدل النمو في عرض النقود.    </w:t>
      </w:r>
    </w:p>
    <w:p w:rsidR="00480B64" w:rsidRPr="00850DE6" w:rsidRDefault="00480B64" w:rsidP="006312BB">
      <w:pPr>
        <w:bidi/>
        <w:jc w:val="both"/>
        <w:rPr>
          <w:rFonts w:ascii="Simplified Arabic" w:hAnsi="Simplified Arabic" w:cs="Simplified Arabic"/>
          <w:sz w:val="28"/>
          <w:szCs w:val="28"/>
          <w:rtl/>
        </w:rPr>
      </w:pPr>
      <w:r w:rsidRPr="00850DE6">
        <w:rPr>
          <w:rFonts w:ascii="Simplified Arabic" w:hAnsi="Simplified Arabic" w:cs="Simplified Arabic"/>
          <w:b/>
          <w:bCs/>
          <w:noProof/>
          <w:sz w:val="28"/>
          <w:szCs w:val="28"/>
          <w:rtl/>
        </w:rPr>
        <w:drawing>
          <wp:anchor distT="0" distB="0" distL="114300" distR="114300" simplePos="0" relativeHeight="251665408" behindDoc="1" locked="0" layoutInCell="1" allowOverlap="1" wp14:anchorId="66BF284F" wp14:editId="4E7A4DD1">
            <wp:simplePos x="0" y="0"/>
            <wp:positionH relativeFrom="column">
              <wp:posOffset>-342900</wp:posOffset>
            </wp:positionH>
            <wp:positionV relativeFrom="paragraph">
              <wp:posOffset>132715</wp:posOffset>
            </wp:positionV>
            <wp:extent cx="5636895" cy="2924810"/>
            <wp:effectExtent l="0" t="0" r="0" b="0"/>
            <wp:wrapNone/>
            <wp:docPr id="54" name="كائن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480B64" w:rsidRPr="00850DE6" w:rsidRDefault="00480B64" w:rsidP="00850DE6">
      <w:pPr>
        <w:bidi/>
        <w:jc w:val="both"/>
        <w:rPr>
          <w:rFonts w:ascii="Simplified Arabic" w:hAnsi="Simplified Arabic" w:cs="Simplified Arabic"/>
          <w:sz w:val="28"/>
          <w:szCs w:val="28"/>
          <w:rtl/>
        </w:rPr>
      </w:pPr>
    </w:p>
    <w:p w:rsidR="00480B64" w:rsidRPr="00850DE6" w:rsidRDefault="00480B64" w:rsidP="00850DE6">
      <w:pPr>
        <w:bidi/>
        <w:jc w:val="both"/>
        <w:rPr>
          <w:rFonts w:ascii="Simplified Arabic" w:hAnsi="Simplified Arabic" w:cs="Simplified Arabic"/>
          <w:sz w:val="28"/>
          <w:szCs w:val="28"/>
          <w:rtl/>
        </w:rPr>
      </w:pPr>
    </w:p>
    <w:p w:rsidR="00480B64" w:rsidRPr="00850DE6" w:rsidRDefault="00480B64" w:rsidP="00850DE6">
      <w:pPr>
        <w:bidi/>
        <w:jc w:val="both"/>
        <w:rPr>
          <w:rFonts w:ascii="Simplified Arabic" w:hAnsi="Simplified Arabic" w:cs="Simplified Arabic"/>
          <w:sz w:val="28"/>
          <w:szCs w:val="28"/>
          <w:rtl/>
        </w:rPr>
      </w:pPr>
    </w:p>
    <w:p w:rsidR="00480B64" w:rsidRPr="00850DE6" w:rsidRDefault="00480B64" w:rsidP="00850DE6">
      <w:pPr>
        <w:bidi/>
        <w:jc w:val="both"/>
        <w:rPr>
          <w:rFonts w:ascii="Simplified Arabic" w:hAnsi="Simplified Arabic" w:cs="Simplified Arabic"/>
          <w:sz w:val="28"/>
          <w:szCs w:val="28"/>
          <w:rtl/>
        </w:rPr>
      </w:pPr>
    </w:p>
    <w:p w:rsidR="00480B64" w:rsidRPr="00850DE6" w:rsidRDefault="00480B64" w:rsidP="00850DE6">
      <w:pPr>
        <w:bidi/>
        <w:jc w:val="both"/>
        <w:rPr>
          <w:rFonts w:ascii="Simplified Arabic" w:hAnsi="Simplified Arabic" w:cs="Simplified Arabic"/>
          <w:sz w:val="28"/>
          <w:szCs w:val="28"/>
          <w:rtl/>
        </w:rPr>
      </w:pPr>
    </w:p>
    <w:p w:rsidR="006312BB" w:rsidRDefault="006312BB" w:rsidP="00850DE6">
      <w:pPr>
        <w:bidi/>
        <w:jc w:val="both"/>
        <w:rPr>
          <w:rFonts w:ascii="Simplified Arabic" w:hAnsi="Simplified Arabic" w:cs="Simplified Arabic"/>
          <w:sz w:val="28"/>
          <w:szCs w:val="28"/>
          <w:rtl/>
        </w:rPr>
      </w:pPr>
    </w:p>
    <w:p w:rsidR="006312BB" w:rsidRDefault="006312BB" w:rsidP="006312BB">
      <w:pPr>
        <w:bidi/>
        <w:jc w:val="both"/>
        <w:rPr>
          <w:rFonts w:ascii="Simplified Arabic" w:hAnsi="Simplified Arabic" w:cs="Simplified Arabic"/>
          <w:sz w:val="28"/>
          <w:szCs w:val="28"/>
          <w:rtl/>
        </w:rPr>
      </w:pPr>
    </w:p>
    <w:p w:rsidR="00480B64" w:rsidRPr="00850DE6" w:rsidRDefault="00480B64" w:rsidP="006312BB">
      <w:pPr>
        <w:bidi/>
        <w:jc w:val="both"/>
        <w:rPr>
          <w:rFonts w:ascii="Simplified Arabic" w:hAnsi="Simplified Arabic" w:cs="Simplified Arabic"/>
          <w:sz w:val="28"/>
          <w:szCs w:val="28"/>
          <w:rtl/>
        </w:rPr>
      </w:pPr>
      <w:r w:rsidRPr="00850DE6">
        <w:rPr>
          <w:rFonts w:ascii="Simplified Arabic" w:hAnsi="Simplified Arabic" w:cs="Simplified Arabic"/>
          <w:b/>
          <w:bCs/>
          <w:noProof/>
          <w:sz w:val="28"/>
          <w:szCs w:val="28"/>
          <w:rtl/>
        </w:rPr>
        <w:drawing>
          <wp:anchor distT="0" distB="0" distL="114300" distR="114300" simplePos="0" relativeHeight="251666432" behindDoc="1" locked="0" layoutInCell="1" allowOverlap="1" wp14:anchorId="45083313" wp14:editId="669C4C2C">
            <wp:simplePos x="0" y="0"/>
            <wp:positionH relativeFrom="column">
              <wp:posOffset>-342900</wp:posOffset>
            </wp:positionH>
            <wp:positionV relativeFrom="paragraph">
              <wp:posOffset>269875</wp:posOffset>
            </wp:positionV>
            <wp:extent cx="5721985" cy="2967355"/>
            <wp:effectExtent l="0" t="0" r="0" b="0"/>
            <wp:wrapNone/>
            <wp:docPr id="55" name="كائن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480B64" w:rsidRPr="00850DE6" w:rsidRDefault="00480B64" w:rsidP="00850DE6">
      <w:pPr>
        <w:bidi/>
        <w:jc w:val="both"/>
        <w:rPr>
          <w:rFonts w:ascii="Simplified Arabic" w:hAnsi="Simplified Arabic" w:cs="Simplified Arabic"/>
          <w:sz w:val="28"/>
          <w:szCs w:val="28"/>
          <w:rtl/>
        </w:rPr>
      </w:pPr>
    </w:p>
    <w:p w:rsidR="00480B64" w:rsidRPr="00850DE6" w:rsidRDefault="00480B64" w:rsidP="00850DE6">
      <w:pPr>
        <w:bidi/>
        <w:jc w:val="both"/>
        <w:rPr>
          <w:rFonts w:ascii="Simplified Arabic" w:hAnsi="Simplified Arabic" w:cs="Simplified Arabic"/>
          <w:sz w:val="28"/>
          <w:szCs w:val="28"/>
          <w:rtl/>
        </w:rPr>
      </w:pPr>
    </w:p>
    <w:p w:rsidR="00480B64" w:rsidRPr="00850DE6" w:rsidRDefault="00480B64" w:rsidP="00850DE6">
      <w:pPr>
        <w:bidi/>
        <w:jc w:val="both"/>
        <w:rPr>
          <w:rFonts w:ascii="Simplified Arabic" w:hAnsi="Simplified Arabic" w:cs="Simplified Arabic"/>
          <w:sz w:val="28"/>
          <w:szCs w:val="28"/>
          <w:rtl/>
        </w:rPr>
      </w:pPr>
    </w:p>
    <w:p w:rsidR="00480B64" w:rsidRPr="00850DE6" w:rsidRDefault="00480B64" w:rsidP="00850DE6">
      <w:pPr>
        <w:bidi/>
        <w:jc w:val="both"/>
        <w:rPr>
          <w:rFonts w:ascii="Simplified Arabic" w:hAnsi="Simplified Arabic" w:cs="Simplified Arabic"/>
          <w:sz w:val="28"/>
          <w:szCs w:val="28"/>
          <w:rtl/>
        </w:rPr>
      </w:pPr>
    </w:p>
    <w:p w:rsidR="00480B64" w:rsidRPr="00850DE6" w:rsidRDefault="00480B64" w:rsidP="00850DE6">
      <w:pPr>
        <w:bidi/>
        <w:jc w:val="both"/>
        <w:rPr>
          <w:rFonts w:ascii="Simplified Arabic" w:hAnsi="Simplified Arabic" w:cs="Simplified Arabic"/>
          <w:sz w:val="28"/>
          <w:szCs w:val="28"/>
          <w:rtl/>
        </w:rPr>
      </w:pPr>
    </w:p>
    <w:p w:rsidR="00480B64" w:rsidRPr="00850DE6" w:rsidRDefault="00480B64" w:rsidP="00850DE6">
      <w:pPr>
        <w:bidi/>
        <w:jc w:val="both"/>
        <w:rPr>
          <w:rFonts w:ascii="Simplified Arabic" w:hAnsi="Simplified Arabic" w:cs="Simplified Arabic"/>
          <w:sz w:val="28"/>
          <w:szCs w:val="28"/>
          <w:rtl/>
        </w:rPr>
      </w:pPr>
    </w:p>
    <w:p w:rsidR="00480B64" w:rsidRPr="00872411" w:rsidRDefault="009D4A3F" w:rsidP="00872411">
      <w:pPr>
        <w:bidi/>
        <w:jc w:val="both"/>
        <w:rPr>
          <w:rFonts w:ascii="Simplified Arabic" w:hAnsi="Simplified Arabic" w:cs="Simplified Arabic"/>
          <w:sz w:val="28"/>
          <w:szCs w:val="28"/>
          <w:rtl/>
        </w:rPr>
      </w:pPr>
      <w:r>
        <w:rPr>
          <w:rFonts w:ascii="Simplified Arabic" w:hAnsi="Simplified Arabic" w:cs="Simplified Arabic"/>
          <w:noProof/>
          <w:sz w:val="28"/>
          <w:szCs w:val="28"/>
          <w:rtl/>
        </w:rPr>
        <w:pict>
          <v:shapetype id="_x0000_t202" coordsize="21600,21600" o:spt="202" path="m,l,21600r21600,l21600,xe">
            <v:stroke joinstyle="miter"/>
            <v:path gradientshapeok="t" o:connecttype="rect"/>
          </v:shapetype>
          <v:shape id="مربع نص 59" o:spid="_x0000_s1065" type="#_x0000_t202" style="position:absolute;left:0;text-align:left;margin-left:-33.7pt;margin-top:22pt;width:450pt;height:3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" filled="f">
            <v:textbox>
              <w:txbxContent>
                <w:p w:rsidR="009D4A3F" w:rsidRPr="001F09B7" w:rsidRDefault="009D4A3F" w:rsidP="00480B64">
                  <w:pPr>
                    <w:jc w:val="lowKashida"/>
                    <w:rPr>
                      <w:sz w:val="26"/>
                      <w:szCs w:val="26"/>
                      <w:lang w:bidi="ar-EG"/>
                    </w:rPr>
                  </w:pPr>
                  <w:r w:rsidRPr="00520A15">
                    <w:rPr>
                      <w:rFonts w:hint="cs"/>
                      <w:rtl/>
                      <w:lang w:bidi="ar-EG"/>
                    </w:rPr>
                    <w:t xml:space="preserve">يوضح الشكل أعلاه تطور الاسعار وعلاقته بتطور كل من  عرض النقود والناتج المحلي الحقيقي </w:t>
                  </w:r>
                </w:p>
              </w:txbxContent>
            </v:textbox>
          </v:shape>
        </w:pict>
      </w:r>
    </w:p>
    <w:p w:rsidR="00480B64" w:rsidRPr="00872411" w:rsidRDefault="00480B64" w:rsidP="00883B7A">
      <w:pPr>
        <w:pStyle w:val="2"/>
        <w:bidi/>
        <w:spacing w:line="300" w:lineRule="exact"/>
        <w:ind w:firstLine="14"/>
        <w:jc w:val="both"/>
        <w:rPr>
          <w:rFonts w:ascii="Simplified Arabic" w:hAnsi="Simplified Arabic" w:cs="Simplified Arabic"/>
          <w:b w:val="0"/>
          <w:bCs w:val="0"/>
          <w:color w:val="auto"/>
          <w:sz w:val="28"/>
          <w:szCs w:val="28"/>
          <w:rtl/>
        </w:rPr>
      </w:pPr>
      <w:r w:rsidRPr="00872411">
        <w:rPr>
          <w:rFonts w:ascii="Simplified Arabic" w:hAnsi="Simplified Arabic" w:cs="Simplified Arabic"/>
          <w:color w:val="auto"/>
          <w:sz w:val="28"/>
          <w:szCs w:val="28"/>
          <w:rtl/>
        </w:rPr>
        <w:lastRenderedPageBreak/>
        <w:t xml:space="preserve">3-1-4 معامل الاستقرار النقدي </w:t>
      </w:r>
      <w:r w:rsidRPr="00872411">
        <w:rPr>
          <w:rFonts w:ascii="Simplified Arabic" w:hAnsi="Simplified Arabic" w:cs="Simplified Arabic"/>
          <w:color w:val="auto"/>
          <w:sz w:val="28"/>
          <w:szCs w:val="28"/>
        </w:rPr>
        <w:t xml:space="preserve">Coefficient of Monetary Stability </w:t>
      </w:r>
      <w:r w:rsidRPr="00872411">
        <w:rPr>
          <w:rFonts w:ascii="Simplified Arabic" w:hAnsi="Simplified Arabic" w:cs="Simplified Arabic"/>
          <w:color w:val="auto"/>
          <w:sz w:val="28"/>
          <w:szCs w:val="28"/>
          <w:rtl/>
        </w:rPr>
        <w:t xml:space="preserve">. </w:t>
      </w:r>
    </w:p>
    <w:p w:rsidR="00480B64" w:rsidRPr="00850DE6" w:rsidRDefault="00480B64" w:rsidP="00CD38FE">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إن معامل الاستقرار النقدي أو معامل الضغط التضخمي هو مقياس ذو طبيعة تركيبية لقياس أبعاد العملية التضخمية في اقتصاد ما بالاستناد إلى بعض تحليلات نظرية كمية النقود ضمن </w:t>
      </w:r>
      <w:r w:rsidR="00A054E9">
        <w:rPr>
          <w:rFonts w:ascii="Simplified Arabic" w:hAnsi="Simplified Arabic" w:cs="Simplified Arabic"/>
          <w:sz w:val="28"/>
          <w:szCs w:val="28"/>
          <w:rtl/>
        </w:rPr>
        <w:t>إطار</w:t>
      </w:r>
      <w:r w:rsidRPr="00850DE6">
        <w:rPr>
          <w:rFonts w:ascii="Simplified Arabic" w:hAnsi="Simplified Arabic" w:cs="Simplified Arabic"/>
          <w:sz w:val="28"/>
          <w:szCs w:val="28"/>
          <w:rtl/>
        </w:rPr>
        <w:t xml:space="preserve"> نسبي، حيث تتم عملية مقارنة تطور عرض النقود بتطور الطلب على النقود</w:t>
      </w:r>
      <w:r w:rsidRPr="00850DE6">
        <w:rPr>
          <w:rFonts w:ascii="Simplified Arabic" w:hAnsi="Simplified Arabic" w:cs="Simplified Arabic"/>
          <w:sz w:val="28"/>
          <w:szCs w:val="28"/>
          <w:vertAlign w:val="superscript"/>
          <w:rtl/>
        </w:rPr>
        <w:footnoteReference w:customMarkFollows="1" w:id="31"/>
        <w:t>(1)</w:t>
      </w:r>
      <w:r w:rsidRPr="00850DE6">
        <w:rPr>
          <w:rFonts w:ascii="Simplified Arabic" w:hAnsi="Simplified Arabic" w:cs="Simplified Arabic"/>
          <w:sz w:val="28"/>
          <w:szCs w:val="28"/>
          <w:rtl/>
        </w:rPr>
        <w:t xml:space="preserve">. </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فالزيادة في عرض النقود بمعدل أسرع من الزيادة في الناتج القومي الحقيقي سيؤدي إلى اختلال بين تيار الأنفاق النقدي وتيار العرض الحقيقي للسلع والخدمات ينعكس في وجود</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فائض في الطلب يؤدي إلى رفع الأسعار. </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ويأخذ معامل الاستقرار النقدي الصيغة التالية </w:t>
      </w:r>
      <w:r w:rsidRPr="00850DE6">
        <w:rPr>
          <w:rFonts w:ascii="Simplified Arabic" w:hAnsi="Simplified Arabic" w:cs="Simplified Arabic"/>
          <w:sz w:val="28"/>
          <w:szCs w:val="28"/>
          <w:vertAlign w:val="superscript"/>
          <w:rtl/>
        </w:rPr>
        <w:footnoteReference w:customMarkFollows="1" w:id="32"/>
        <w:t>(</w:t>
      </w:r>
      <w:r w:rsidRPr="00850DE6">
        <w:rPr>
          <w:rFonts w:ascii="Simplified Arabic" w:hAnsi="Simplified Arabic" w:cs="Simplified Arabic"/>
          <w:sz w:val="28"/>
          <w:szCs w:val="28"/>
          <w:vertAlign w:val="superscript"/>
        </w:rPr>
        <w:t>1</w:t>
      </w:r>
      <w:r w:rsidRPr="00850DE6">
        <w:rPr>
          <w:rFonts w:ascii="Simplified Arabic" w:hAnsi="Simplified Arabic" w:cs="Simplified Arabic"/>
          <w:sz w:val="28"/>
          <w:szCs w:val="28"/>
          <w:vertAlign w:val="superscript"/>
          <w:rtl/>
        </w:rPr>
        <w:t>)</w:t>
      </w:r>
      <w:r w:rsidRPr="00850DE6">
        <w:rPr>
          <w:rFonts w:ascii="Simplified Arabic" w:hAnsi="Simplified Arabic" w:cs="Simplified Arabic"/>
          <w:sz w:val="28"/>
          <w:szCs w:val="28"/>
          <w:rtl/>
        </w:rPr>
        <w:t>:</w:t>
      </w:r>
    </w:p>
    <w:p w:rsidR="00480B64" w:rsidRPr="00850DE6" w:rsidRDefault="00480B64" w:rsidP="00850DE6">
      <w:pPr>
        <w:bidi/>
        <w:jc w:val="both"/>
        <w:rPr>
          <w:rFonts w:ascii="Simplified Arabic" w:hAnsi="Simplified Arabic" w:cs="Simplified Arabic"/>
          <w:sz w:val="28"/>
          <w:szCs w:val="28"/>
        </w:rPr>
      </w:pPr>
      <w:r w:rsidRPr="00850DE6">
        <w:rPr>
          <w:rFonts w:ascii="Simplified Arabic" w:hAnsi="Simplified Arabic" w:cs="Simplified Arabic"/>
          <w:sz w:val="28"/>
          <w:szCs w:val="28"/>
        </w:rPr>
        <w:t xml:space="preserve">   B =  (  </w:t>
      </w:r>
      <w:r w:rsidRPr="00850DE6">
        <w:rPr>
          <w:rFonts w:ascii="Times New Roman" w:hAnsi="Times New Roman" w:cs="Times New Roman"/>
          <w:sz w:val="28"/>
          <w:szCs w:val="28"/>
        </w:rPr>
        <w:t>∆</w:t>
      </w:r>
      <w:r w:rsidRPr="00850DE6">
        <w:rPr>
          <w:rFonts w:ascii="Simplified Arabic" w:hAnsi="Simplified Arabic" w:cs="Simplified Arabic"/>
          <w:sz w:val="28"/>
          <w:szCs w:val="28"/>
        </w:rPr>
        <w:t xml:space="preserve">M / M )   </w:t>
      </w:r>
      <w:r w:rsidRPr="00850DE6">
        <w:rPr>
          <w:rFonts w:ascii="Simplified Arabic" w:hAnsi="Simplified Arabic" w:cs="Simplified Arabic"/>
          <w:sz w:val="28"/>
          <w:szCs w:val="28"/>
          <w:rtl/>
        </w:rPr>
        <w:t>÷</w:t>
      </w:r>
      <w:r w:rsidRPr="00850DE6">
        <w:rPr>
          <w:rFonts w:ascii="Simplified Arabic" w:hAnsi="Simplified Arabic" w:cs="Simplified Arabic"/>
          <w:sz w:val="28"/>
          <w:szCs w:val="28"/>
        </w:rPr>
        <w:t xml:space="preserve">  (</w:t>
      </w:r>
      <w:r w:rsidRPr="00850DE6">
        <w:rPr>
          <w:rFonts w:ascii="Times New Roman" w:hAnsi="Times New Roman" w:cs="Times New Roman"/>
          <w:sz w:val="28"/>
          <w:szCs w:val="28"/>
        </w:rPr>
        <w:t>∆</w:t>
      </w:r>
      <w:r w:rsidRPr="00850DE6">
        <w:rPr>
          <w:rFonts w:ascii="Simplified Arabic" w:hAnsi="Simplified Arabic" w:cs="Simplified Arabic"/>
          <w:sz w:val="28"/>
          <w:szCs w:val="28"/>
        </w:rPr>
        <w:t xml:space="preserve"> Y / Y )</w:t>
      </w:r>
    </w:p>
    <w:p w:rsidR="00480B64" w:rsidRPr="00850DE6" w:rsidRDefault="00480B64" w:rsidP="00C96F62">
      <w:pPr>
        <w:bidi/>
        <w:spacing w:line="300" w:lineRule="exact"/>
        <w:jc w:val="right"/>
        <w:rPr>
          <w:rFonts w:ascii="Simplified Arabic" w:hAnsi="Simplified Arabic" w:cs="Simplified Arabic"/>
          <w:sz w:val="28"/>
          <w:szCs w:val="28"/>
          <w:rtl/>
        </w:rPr>
      </w:pPr>
      <w:r w:rsidRPr="00850DE6">
        <w:rPr>
          <w:rFonts w:ascii="Simplified Arabic" w:hAnsi="Simplified Arabic" w:cs="Simplified Arabic"/>
          <w:sz w:val="28"/>
          <w:szCs w:val="28"/>
          <w:rtl/>
        </w:rPr>
        <w:t xml:space="preserve">             حيث                                            معامل الاستقرار النقدي </w:t>
      </w:r>
      <w:r w:rsidRPr="00850DE6">
        <w:rPr>
          <w:rFonts w:ascii="Simplified Arabic" w:hAnsi="Simplified Arabic" w:cs="Simplified Arabic"/>
          <w:sz w:val="28"/>
          <w:szCs w:val="28"/>
        </w:rPr>
        <w:t xml:space="preserve">B = </w:t>
      </w:r>
    </w:p>
    <w:p w:rsidR="00480B64" w:rsidRPr="00850DE6" w:rsidRDefault="00480B64" w:rsidP="00850DE6">
      <w:pPr>
        <w:bidi/>
        <w:jc w:val="both"/>
        <w:rPr>
          <w:rFonts w:ascii="Simplified Arabic" w:hAnsi="Simplified Arabic" w:cs="Simplified Arabic"/>
          <w:sz w:val="28"/>
          <w:szCs w:val="28"/>
          <w:rtl/>
        </w:rPr>
      </w:pPr>
      <w:r w:rsidRPr="00850DE6">
        <w:rPr>
          <w:rFonts w:ascii="Simplified Arabic" w:hAnsi="Simplified Arabic" w:cs="Simplified Arabic"/>
          <w:sz w:val="28"/>
          <w:szCs w:val="28"/>
        </w:rPr>
        <w:t xml:space="preserve">  (</w:t>
      </w:r>
      <w:r w:rsidRPr="00850DE6">
        <w:rPr>
          <w:rFonts w:ascii="Times New Roman" w:hAnsi="Times New Roman" w:cs="Times New Roman"/>
          <w:sz w:val="28"/>
          <w:szCs w:val="28"/>
        </w:rPr>
        <w:t>∆</w:t>
      </w:r>
      <w:r w:rsidRPr="00850DE6">
        <w:rPr>
          <w:rFonts w:ascii="Simplified Arabic" w:hAnsi="Simplified Arabic" w:cs="Simplified Arabic"/>
          <w:sz w:val="28"/>
          <w:szCs w:val="28"/>
        </w:rPr>
        <w:t xml:space="preserve">M / M ) = </w:t>
      </w:r>
      <w:r w:rsidRPr="00850DE6">
        <w:rPr>
          <w:rFonts w:ascii="Simplified Arabic" w:hAnsi="Simplified Arabic" w:cs="Simplified Arabic"/>
          <w:sz w:val="28"/>
          <w:szCs w:val="28"/>
          <w:rtl/>
        </w:rPr>
        <w:t>معدل التغير في عرض النقود</w:t>
      </w:r>
    </w:p>
    <w:p w:rsidR="00480B64" w:rsidRPr="00850DE6" w:rsidRDefault="00480B64" w:rsidP="00850DE6">
      <w:pPr>
        <w:bidi/>
        <w:jc w:val="both"/>
        <w:rPr>
          <w:rFonts w:ascii="Simplified Arabic" w:hAnsi="Simplified Arabic" w:cs="Simplified Arabic"/>
          <w:sz w:val="28"/>
          <w:szCs w:val="28"/>
        </w:rPr>
      </w:pPr>
      <w:r w:rsidRPr="00850DE6">
        <w:rPr>
          <w:rFonts w:ascii="Simplified Arabic" w:hAnsi="Simplified Arabic" w:cs="Simplified Arabic"/>
          <w:sz w:val="28"/>
          <w:szCs w:val="28"/>
        </w:rPr>
        <w:t xml:space="preserve">  (</w:t>
      </w:r>
      <w:r w:rsidRPr="00850DE6">
        <w:rPr>
          <w:rFonts w:ascii="Times New Roman" w:hAnsi="Times New Roman" w:cs="Times New Roman"/>
          <w:sz w:val="28"/>
          <w:szCs w:val="28"/>
        </w:rPr>
        <w:t>∆</w:t>
      </w:r>
      <w:r w:rsidRPr="00850DE6">
        <w:rPr>
          <w:rFonts w:ascii="Simplified Arabic" w:hAnsi="Simplified Arabic" w:cs="Simplified Arabic"/>
          <w:sz w:val="28"/>
          <w:szCs w:val="28"/>
        </w:rPr>
        <w:t xml:space="preserve"> Y / Y ) = </w:t>
      </w:r>
      <w:r w:rsidRPr="00850DE6">
        <w:rPr>
          <w:rFonts w:ascii="Simplified Arabic" w:hAnsi="Simplified Arabic" w:cs="Simplified Arabic"/>
          <w:sz w:val="28"/>
          <w:szCs w:val="28"/>
          <w:rtl/>
        </w:rPr>
        <w:t>معدل التغير في الناتج المحلي الإجمالي بالأسعار الثابتة</w:t>
      </w:r>
    </w:p>
    <w:p w:rsidR="00480B64" w:rsidRPr="00850DE6" w:rsidRDefault="00480B64" w:rsidP="00850DE6">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ab/>
        <w:t xml:space="preserve">وتحدد حالة الاستقرار النقدي في الاقتصاد (تضخم أو انكماش أو استقرار) بناءً على قيمة معامل الاستقرار النقدي، التي تأخذ إحدى الصور التالية:  </w:t>
      </w:r>
    </w:p>
    <w:p w:rsidR="00480B64" w:rsidRPr="00850DE6" w:rsidRDefault="00480B64" w:rsidP="0061149A">
      <w:pPr>
        <w:numPr>
          <w:ilvl w:val="0"/>
          <w:numId w:val="28"/>
        </w:numPr>
        <w:bidi/>
        <w:spacing w:after="0" w:line="240" w:lineRule="auto"/>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معامل الاستقرار النقدي يساوى واحد صحيح أو قريب منه، وهذا يعني وجود حالة استقرار نقدي في الاقتصاد. </w:t>
      </w:r>
    </w:p>
    <w:p w:rsidR="00480B64" w:rsidRPr="00850DE6" w:rsidRDefault="00480B64" w:rsidP="0061149A">
      <w:pPr>
        <w:numPr>
          <w:ilvl w:val="0"/>
          <w:numId w:val="28"/>
        </w:numPr>
        <w:bidi/>
        <w:spacing w:after="0" w:line="240" w:lineRule="auto"/>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معامل الاستقرار النقدي أكبر من الواحد صحيح، وهذا يعني وجود حالة التضخم في الاقتصاد، وتزداد حدته كلما زادت قيمة المعامل. </w:t>
      </w:r>
    </w:p>
    <w:p w:rsidR="00480B64" w:rsidRPr="00850DE6" w:rsidRDefault="00480B64" w:rsidP="0061149A">
      <w:pPr>
        <w:numPr>
          <w:ilvl w:val="0"/>
          <w:numId w:val="28"/>
        </w:numPr>
        <w:bidi/>
        <w:spacing w:after="0" w:line="240" w:lineRule="auto"/>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معامل الاستقرار النقدي أقل من الواحد صحيح، وهذا يعني وجود حالة انكماش في الاقتصاد، وتزداد حدته كلما قلت قيمة المعامل. </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ولكن عند قياس هذا المعامل قد تظهر مشاكل في بعض الحالات، عند تفسير قيمة المعامل، فقد تكون إشارة المعامل سالبة رغم وجود حالة تضخم، أو تكون موجبة رغم وجود حالة انكماش، وهذا </w:t>
      </w:r>
      <w:r w:rsidRPr="00850DE6">
        <w:rPr>
          <w:rFonts w:ascii="Simplified Arabic" w:hAnsi="Simplified Arabic" w:cs="Simplified Arabic"/>
          <w:sz w:val="28"/>
          <w:szCs w:val="28"/>
          <w:rtl/>
        </w:rPr>
        <w:lastRenderedPageBreak/>
        <w:t>ما يدعونا إلى إجراء تعديل على صيغة معامل الاستقرار النقدي بشكل لا يؤثر على الأساس النظري الذي بني عليه هذا المعامل، مع تلافي مشاكل القياس المشار إليها وبذلك يكون معامل الاستقرار النقدي على النحو التالي:</w:t>
      </w:r>
    </w:p>
    <w:p w:rsidR="00480B64" w:rsidRPr="00850DE6" w:rsidRDefault="00480B64" w:rsidP="00C96F62">
      <w:pPr>
        <w:bidi/>
        <w:spacing w:line="300" w:lineRule="exact"/>
        <w:jc w:val="right"/>
        <w:rPr>
          <w:rFonts w:ascii="Simplified Arabic" w:hAnsi="Simplified Arabic" w:cs="Simplified Arabic"/>
          <w:sz w:val="28"/>
          <w:szCs w:val="28"/>
          <w:lang w:bidi="ar-LY"/>
        </w:rPr>
      </w:pPr>
      <w:r w:rsidRPr="00850DE6">
        <w:rPr>
          <w:rFonts w:ascii="Simplified Arabic" w:hAnsi="Simplified Arabic" w:cs="Simplified Arabic"/>
          <w:sz w:val="28"/>
          <w:szCs w:val="28"/>
        </w:rPr>
        <w:t xml:space="preserve">B =  (  </w:t>
      </w:r>
      <w:r w:rsidRPr="00850DE6">
        <w:rPr>
          <w:rFonts w:ascii="Times New Roman" w:hAnsi="Times New Roman" w:cs="Times New Roman"/>
          <w:sz w:val="28"/>
          <w:szCs w:val="28"/>
        </w:rPr>
        <w:t>∆</w:t>
      </w:r>
      <w:r w:rsidRPr="00850DE6">
        <w:rPr>
          <w:rFonts w:ascii="Simplified Arabic" w:hAnsi="Simplified Arabic" w:cs="Simplified Arabic"/>
          <w:sz w:val="28"/>
          <w:szCs w:val="28"/>
        </w:rPr>
        <w:t>M / M )   -  (</w:t>
      </w:r>
      <w:r w:rsidRPr="00850DE6">
        <w:rPr>
          <w:rFonts w:ascii="Times New Roman" w:hAnsi="Times New Roman" w:cs="Times New Roman"/>
          <w:sz w:val="28"/>
          <w:szCs w:val="28"/>
        </w:rPr>
        <w:t>∆</w:t>
      </w:r>
      <w:r w:rsidRPr="00850DE6">
        <w:rPr>
          <w:rFonts w:ascii="Simplified Arabic" w:hAnsi="Simplified Arabic" w:cs="Simplified Arabic"/>
          <w:sz w:val="28"/>
          <w:szCs w:val="28"/>
        </w:rPr>
        <w:t xml:space="preserve"> Y / Y )</w:t>
      </w:r>
    </w:p>
    <w:p w:rsidR="00480B64" w:rsidRPr="00850DE6" w:rsidRDefault="00480B64" w:rsidP="00850DE6">
      <w:pPr>
        <w:bidi/>
        <w:jc w:val="both"/>
        <w:rPr>
          <w:rFonts w:ascii="Simplified Arabic" w:hAnsi="Simplified Arabic" w:cs="Simplified Arabic"/>
          <w:sz w:val="28"/>
          <w:szCs w:val="28"/>
          <w:rtl/>
        </w:rPr>
      </w:pPr>
      <w:r w:rsidRPr="00850DE6">
        <w:rPr>
          <w:rFonts w:ascii="Simplified Arabic" w:hAnsi="Simplified Arabic" w:cs="Simplified Arabic"/>
          <w:sz w:val="28"/>
          <w:szCs w:val="28"/>
        </w:rPr>
        <w:tab/>
      </w:r>
      <w:r w:rsidRPr="00850DE6">
        <w:rPr>
          <w:rFonts w:ascii="Simplified Arabic" w:hAnsi="Simplified Arabic" w:cs="Simplified Arabic"/>
          <w:sz w:val="28"/>
          <w:szCs w:val="28"/>
          <w:rtl/>
        </w:rPr>
        <w:t>وبذلك تأخذ قيمة معامل الاستقرار النقدي (</w:t>
      </w:r>
      <w:r w:rsidRPr="00850DE6">
        <w:rPr>
          <w:rFonts w:ascii="Simplified Arabic" w:hAnsi="Simplified Arabic" w:cs="Simplified Arabic"/>
          <w:sz w:val="28"/>
          <w:szCs w:val="28"/>
        </w:rPr>
        <w:t>B</w:t>
      </w:r>
      <w:r w:rsidRPr="00850DE6">
        <w:rPr>
          <w:rFonts w:ascii="Simplified Arabic" w:hAnsi="Simplified Arabic" w:cs="Simplified Arabic"/>
          <w:sz w:val="28"/>
          <w:szCs w:val="28"/>
          <w:rtl/>
        </w:rPr>
        <w:t>) إحدى الصور التالية</w:t>
      </w:r>
      <w:r w:rsidRPr="00850DE6">
        <w:rPr>
          <w:rFonts w:ascii="Simplified Arabic" w:hAnsi="Simplified Arabic" w:cs="Simplified Arabic"/>
          <w:sz w:val="28"/>
          <w:szCs w:val="28"/>
          <w:vertAlign w:val="superscript"/>
          <w:rtl/>
        </w:rPr>
        <w:footnoteReference w:customMarkFollows="1" w:id="33"/>
        <w:t>(1)</w:t>
      </w:r>
      <w:r w:rsidRPr="00850DE6">
        <w:rPr>
          <w:rFonts w:ascii="Simplified Arabic" w:hAnsi="Simplified Arabic" w:cs="Simplified Arabic"/>
          <w:sz w:val="28"/>
          <w:szCs w:val="28"/>
          <w:rtl/>
        </w:rPr>
        <w:t xml:space="preserve">: </w:t>
      </w:r>
    </w:p>
    <w:p w:rsidR="00480B64" w:rsidRPr="00850DE6" w:rsidRDefault="00480B64" w:rsidP="0061149A">
      <w:pPr>
        <w:numPr>
          <w:ilvl w:val="0"/>
          <w:numId w:val="29"/>
        </w:numPr>
        <w:bidi/>
        <w:spacing w:after="0" w:line="240" w:lineRule="auto"/>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معامل الاستقرار النقدي = صفر، وهذا يعني وجود حالة استقرار نقدي. </w:t>
      </w:r>
    </w:p>
    <w:p w:rsidR="00480B64" w:rsidRPr="00850DE6" w:rsidRDefault="00480B64" w:rsidP="0061149A">
      <w:pPr>
        <w:numPr>
          <w:ilvl w:val="0"/>
          <w:numId w:val="29"/>
        </w:numPr>
        <w:bidi/>
        <w:spacing w:after="0" w:line="240" w:lineRule="auto"/>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معامل الاستقرار النقدي أكبر من الصفر وهذا يعني وجود حالة تضخم. </w:t>
      </w:r>
    </w:p>
    <w:p w:rsidR="00480B64" w:rsidRPr="00850DE6" w:rsidRDefault="00480B64" w:rsidP="0061149A">
      <w:pPr>
        <w:numPr>
          <w:ilvl w:val="0"/>
          <w:numId w:val="29"/>
        </w:numPr>
        <w:bidi/>
        <w:spacing w:after="0" w:line="240" w:lineRule="auto"/>
        <w:jc w:val="both"/>
        <w:rPr>
          <w:rFonts w:ascii="Simplified Arabic" w:hAnsi="Simplified Arabic" w:cs="Simplified Arabic"/>
          <w:sz w:val="28"/>
          <w:szCs w:val="28"/>
        </w:rPr>
      </w:pPr>
      <w:r w:rsidRPr="00850DE6">
        <w:rPr>
          <w:rFonts w:ascii="Simplified Arabic" w:hAnsi="Simplified Arabic" w:cs="Simplified Arabic"/>
          <w:sz w:val="28"/>
          <w:szCs w:val="28"/>
          <w:rtl/>
        </w:rPr>
        <w:t xml:space="preserve">معامل الاستقرار النقدي أقل من الصفر وهذا يعني وجود حالة انكماش. </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وباستخدام معامل الاستقرار النقدي للكشف عن حالة الاستقرار النقدي في الاقتصاد الليبي من</w:t>
      </w:r>
      <w:r w:rsidR="00CD38FE">
        <w:rPr>
          <w:rFonts w:ascii="Simplified Arabic" w:hAnsi="Simplified Arabic" w:cs="Simplified Arabic"/>
          <w:sz w:val="28"/>
          <w:szCs w:val="28"/>
          <w:rtl/>
        </w:rPr>
        <w:t xml:space="preserve"> خلال الجدول رقم (1) نجد الآتي:</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حقق هذا المقياس قيماً موجبة خلال معظم سنوات العقود الثلاث الأولي الأمر الذي يؤكد ما تم التوصل إليه باستخدام المقاييس الأخرى، وهو وقوع الاقتصاد الليبي تحت ضغوط تضخمية، بسبب نمو عرض النقود بمعدل أسرع من نمو الناتج القومي الحقيقي، وحتى في الفترة التي تبنت فيها السلطات النقدية سياسة نقدية متحفظة وهي (</w:t>
      </w:r>
      <w:r w:rsidRPr="00850DE6">
        <w:rPr>
          <w:rFonts w:ascii="Simplified Arabic" w:hAnsi="Simplified Arabic" w:cs="Simplified Arabic"/>
          <w:sz w:val="28"/>
          <w:szCs w:val="28"/>
        </w:rPr>
        <w:t>1988-1982</w:t>
      </w:r>
      <w:r w:rsidRPr="00850DE6">
        <w:rPr>
          <w:rFonts w:ascii="Simplified Arabic" w:hAnsi="Simplified Arabic" w:cs="Simplified Arabic"/>
          <w:sz w:val="28"/>
          <w:szCs w:val="28"/>
          <w:rtl/>
        </w:rPr>
        <w:t xml:space="preserve">)، تبين قيمة معامل الاستقرار وجود ضغوط تضخمية، وذلك بسبب انخفاض الناتج المحلي الحقيقي بشكل ملحوظ خلال هذه الفترة بسبب الأزمة الاقتصادية التي مر بها الاقتصاد الليبي خلال هذه الفترة والتي ترجع بشكل رئيسي إلى انخفاض أسعار النفط العالمية.  </w:t>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ومن ناحية أخرى سجل معامل الاستقرار النقدي قيماً سالبة خلال الأعوام (</w:t>
      </w:r>
      <w:r w:rsidRPr="00850DE6">
        <w:rPr>
          <w:rFonts w:ascii="Simplified Arabic" w:hAnsi="Simplified Arabic" w:cs="Simplified Arabic"/>
          <w:sz w:val="28"/>
          <w:szCs w:val="28"/>
        </w:rPr>
        <w:t>2004-2000</w:t>
      </w:r>
      <w:r w:rsidRPr="00850DE6">
        <w:rPr>
          <w:rFonts w:ascii="Simplified Arabic" w:hAnsi="Simplified Arabic" w:cs="Simplified Arabic"/>
          <w:sz w:val="28"/>
          <w:szCs w:val="28"/>
          <w:rtl/>
        </w:rPr>
        <w:t xml:space="preserve">) الأمر الذي يعني دخول الاقتصاد الليبي في حالة انكماش اقتصادي، وهي نفس النتائج التي تم التوصل إليها باستخدام المعايير السابقة والسبب وراء ذلك هو نمو الناتج القومي الحقيقي بمعدل أكبر من معدل نمو عرض النقود. </w:t>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lastRenderedPageBreak/>
        <w:t xml:space="preserve">كما يمكن من خلال هذا المقياس استقراء وجود علاقة طردية بين التغيرات في عرض النقود والضغوط التضخمية. </w:t>
      </w:r>
    </w:p>
    <w:p w:rsidR="00480B64" w:rsidRPr="00850DE6" w:rsidRDefault="00480B64" w:rsidP="00C96F62">
      <w:pPr>
        <w:bidi/>
        <w:spacing w:line="240" w:lineRule="auto"/>
        <w:ind w:firstLine="8"/>
        <w:jc w:val="both"/>
        <w:rPr>
          <w:rFonts w:ascii="Simplified Arabic" w:hAnsi="Simplified Arabic" w:cs="Simplified Arabic"/>
          <w:sz w:val="28"/>
          <w:szCs w:val="28"/>
          <w:rtl/>
        </w:rPr>
      </w:pPr>
      <w:r w:rsidRPr="00850DE6">
        <w:rPr>
          <w:rFonts w:ascii="Simplified Arabic" w:hAnsi="Simplified Arabic" w:cs="Simplified Arabic"/>
          <w:b/>
          <w:bCs/>
          <w:sz w:val="28"/>
          <w:szCs w:val="28"/>
          <w:rtl/>
        </w:rPr>
        <w:t xml:space="preserve">3-1-5  معيار الإفراط النقــدي بالنسبة لعرض النقود: </w:t>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بالإضافة إلى المقاييس السابقة وهي الأكثر شيوعاً في الاستخدام، هناك مقاييس أخرى تستخدم للتعبير عن معدل الضغوط التضخمية في الاقتصاد، ومن بينها معدل الإفراط النقدي.</w:t>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يقيس هذا المعيار الضغوط التضخمية بحساب كمية النقود الزائدة عن المستوي المناسب  واللازم للمحافظة على ثبات الأسعار</w:t>
      </w:r>
      <w:r w:rsidRPr="00850DE6">
        <w:rPr>
          <w:rFonts w:ascii="Simplified Arabic" w:hAnsi="Simplified Arabic" w:cs="Simplified Arabic"/>
          <w:sz w:val="28"/>
          <w:szCs w:val="28"/>
          <w:vertAlign w:val="superscript"/>
          <w:rtl/>
        </w:rPr>
        <w:footnoteReference w:customMarkFollows="1" w:id="34"/>
        <w:t>(1)</w:t>
      </w:r>
      <w:r w:rsidRPr="00850DE6">
        <w:rPr>
          <w:rFonts w:ascii="Simplified Arabic" w:hAnsi="Simplified Arabic" w:cs="Simplified Arabic"/>
          <w:sz w:val="28"/>
          <w:szCs w:val="28"/>
          <w:rtl/>
        </w:rPr>
        <w:t xml:space="preserve"> ولحساب معيار الإفراط النقدي نقوم بالخطوات التالية:-</w:t>
      </w:r>
    </w:p>
    <w:p w:rsidR="00480B64" w:rsidRPr="00850DE6" w:rsidRDefault="00480B64" w:rsidP="0061149A">
      <w:pPr>
        <w:numPr>
          <w:ilvl w:val="0"/>
          <w:numId w:val="30"/>
        </w:numPr>
        <w:bidi/>
        <w:spacing w:after="0" w:line="240" w:lineRule="auto"/>
        <w:ind w:left="368"/>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 إيجاد متوسط نصيب الوحدة المنتجة من النات</w:t>
      </w:r>
      <w:r w:rsidR="00C96F62">
        <w:rPr>
          <w:rFonts w:ascii="Simplified Arabic" w:hAnsi="Simplified Arabic" w:cs="Simplified Arabic" w:hint="cs"/>
          <w:sz w:val="28"/>
          <w:szCs w:val="28"/>
          <w:rtl/>
        </w:rPr>
        <w:t>ــــ</w:t>
      </w:r>
      <w:r w:rsidRPr="00850DE6">
        <w:rPr>
          <w:rFonts w:ascii="Simplified Arabic" w:hAnsi="Simplified Arabic" w:cs="Simplified Arabic"/>
          <w:sz w:val="28"/>
          <w:szCs w:val="28"/>
          <w:rtl/>
        </w:rPr>
        <w:t>ج المحلي الحقيقي من كمية النقود سنة الأس</w:t>
      </w:r>
      <w:r w:rsidR="00C96F62">
        <w:rPr>
          <w:rFonts w:ascii="Simplified Arabic" w:hAnsi="Simplified Arabic" w:cs="Simplified Arabic" w:hint="cs"/>
          <w:sz w:val="28"/>
          <w:szCs w:val="28"/>
          <w:rtl/>
        </w:rPr>
        <w:t>ـــــ</w:t>
      </w:r>
      <w:r w:rsidRPr="00850DE6">
        <w:rPr>
          <w:rFonts w:ascii="Simplified Arabic" w:hAnsi="Simplified Arabic" w:cs="Simplified Arabic"/>
          <w:sz w:val="28"/>
          <w:szCs w:val="28"/>
          <w:rtl/>
        </w:rPr>
        <w:t xml:space="preserve">اس ( </w:t>
      </w:r>
      <w:r w:rsidRPr="00850DE6">
        <w:rPr>
          <w:rFonts w:ascii="Simplified Arabic" w:hAnsi="Simplified Arabic" w:cs="Simplified Arabic"/>
          <w:sz w:val="28"/>
          <w:szCs w:val="28"/>
        </w:rPr>
        <w:t>P0</w:t>
      </w:r>
      <w:r w:rsidRPr="00850DE6">
        <w:rPr>
          <w:rFonts w:ascii="Simplified Arabic" w:hAnsi="Simplified Arabic" w:cs="Simplified Arabic"/>
          <w:sz w:val="28"/>
          <w:szCs w:val="28"/>
          <w:rtl/>
        </w:rPr>
        <w:t xml:space="preserve"> ). </w:t>
      </w:r>
    </w:p>
    <w:p w:rsidR="00480B64" w:rsidRPr="00850DE6" w:rsidRDefault="00480B64" w:rsidP="00C96F62">
      <w:pPr>
        <w:bidi/>
        <w:rPr>
          <w:rFonts w:ascii="Simplified Arabic" w:hAnsi="Simplified Arabic" w:cs="Simplified Arabic"/>
          <w:b/>
          <w:bCs/>
          <w:sz w:val="28"/>
          <w:szCs w:val="28"/>
        </w:rPr>
      </w:pPr>
      <w:r w:rsidRPr="00850DE6">
        <w:rPr>
          <w:rFonts w:ascii="Simplified Arabic" w:hAnsi="Simplified Arabic" w:cs="Simplified Arabic"/>
          <w:b/>
          <w:bCs/>
          <w:sz w:val="28"/>
          <w:szCs w:val="28"/>
        </w:rPr>
        <w:t>P0 = M0 ÷ Y0</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حيث ( </w:t>
      </w:r>
      <w:r w:rsidRPr="00850DE6">
        <w:rPr>
          <w:rFonts w:ascii="Simplified Arabic" w:hAnsi="Simplified Arabic" w:cs="Simplified Arabic"/>
          <w:sz w:val="28"/>
          <w:szCs w:val="28"/>
        </w:rPr>
        <w:t>P0</w:t>
      </w:r>
      <w:r w:rsidRPr="00850DE6">
        <w:rPr>
          <w:rFonts w:ascii="Simplified Arabic" w:hAnsi="Simplified Arabic" w:cs="Simplified Arabic"/>
          <w:sz w:val="28"/>
          <w:szCs w:val="28"/>
          <w:rtl/>
        </w:rPr>
        <w:t xml:space="preserve"> ) = متوسط نصيب الوحدة المنتجة من الناتج المحلي من كمية النقود في سنة الأساس.  </w:t>
      </w:r>
    </w:p>
    <w:p w:rsidR="00480B64" w:rsidRPr="00850DE6" w:rsidRDefault="00480B64" w:rsidP="00883B7A">
      <w:pPr>
        <w:bidi/>
        <w:spacing w:line="320" w:lineRule="exact"/>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     (</w:t>
      </w:r>
      <w:r w:rsidRPr="00850DE6">
        <w:rPr>
          <w:rFonts w:ascii="Simplified Arabic" w:hAnsi="Simplified Arabic" w:cs="Simplified Arabic"/>
          <w:sz w:val="28"/>
          <w:szCs w:val="28"/>
        </w:rPr>
        <w:t>Mo</w:t>
      </w:r>
      <w:r w:rsidRPr="00850DE6">
        <w:rPr>
          <w:rFonts w:ascii="Simplified Arabic" w:hAnsi="Simplified Arabic" w:cs="Simplified Arabic"/>
          <w:sz w:val="28"/>
          <w:szCs w:val="28"/>
          <w:rtl/>
        </w:rPr>
        <w:t xml:space="preserve"> ) = كمية النقود في سنة الأساس. </w:t>
      </w:r>
    </w:p>
    <w:p w:rsidR="00480B64" w:rsidRPr="00850DE6" w:rsidRDefault="00480B64" w:rsidP="00883B7A">
      <w:pPr>
        <w:bidi/>
        <w:spacing w:line="320" w:lineRule="exact"/>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     (</w:t>
      </w:r>
      <w:r w:rsidRPr="00850DE6">
        <w:rPr>
          <w:rFonts w:ascii="Simplified Arabic" w:hAnsi="Simplified Arabic" w:cs="Simplified Arabic"/>
          <w:sz w:val="28"/>
          <w:szCs w:val="28"/>
        </w:rPr>
        <w:t>Yo</w:t>
      </w:r>
      <w:r w:rsidRPr="00850DE6">
        <w:rPr>
          <w:rFonts w:ascii="Simplified Arabic" w:hAnsi="Simplified Arabic" w:cs="Simplified Arabic"/>
          <w:sz w:val="28"/>
          <w:szCs w:val="28"/>
          <w:rtl/>
        </w:rPr>
        <w:t xml:space="preserve"> ) = الناتج المحلي الإجمالي الحقيقي في سنة الأساس. </w:t>
      </w:r>
    </w:p>
    <w:p w:rsidR="00480B64" w:rsidRPr="00850DE6" w:rsidRDefault="00480B64" w:rsidP="00B16657">
      <w:pPr>
        <w:numPr>
          <w:ilvl w:val="0"/>
          <w:numId w:val="30"/>
        </w:numPr>
        <w:tabs>
          <w:tab w:val="clear" w:pos="720"/>
          <w:tab w:val="num" w:pos="368"/>
        </w:tabs>
        <w:bidi/>
        <w:spacing w:after="0" w:line="240" w:lineRule="auto"/>
        <w:ind w:left="368"/>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 حساب كمي</w:t>
      </w:r>
      <w:r w:rsidR="00B16657">
        <w:rPr>
          <w:rFonts w:ascii="Simplified Arabic" w:hAnsi="Simplified Arabic" w:cs="Simplified Arabic" w:hint="cs"/>
          <w:sz w:val="28"/>
          <w:szCs w:val="28"/>
          <w:rtl/>
        </w:rPr>
        <w:t>ـــــ</w:t>
      </w:r>
      <w:r w:rsidRPr="00850DE6">
        <w:rPr>
          <w:rFonts w:ascii="Simplified Arabic" w:hAnsi="Simplified Arabic" w:cs="Simplified Arabic"/>
          <w:sz w:val="28"/>
          <w:szCs w:val="28"/>
          <w:rtl/>
        </w:rPr>
        <w:t>ة النق</w:t>
      </w:r>
      <w:r w:rsidR="00B16657">
        <w:rPr>
          <w:rFonts w:ascii="Simplified Arabic" w:hAnsi="Simplified Arabic" w:cs="Simplified Arabic" w:hint="cs"/>
          <w:sz w:val="28"/>
          <w:szCs w:val="28"/>
          <w:rtl/>
        </w:rPr>
        <w:t>ــــ</w:t>
      </w:r>
      <w:r w:rsidRPr="00850DE6">
        <w:rPr>
          <w:rFonts w:ascii="Simplified Arabic" w:hAnsi="Simplified Arabic" w:cs="Simplified Arabic"/>
          <w:sz w:val="28"/>
          <w:szCs w:val="28"/>
          <w:rtl/>
        </w:rPr>
        <w:t>ود الزائ</w:t>
      </w:r>
      <w:r w:rsidR="00B16657">
        <w:rPr>
          <w:rFonts w:ascii="Simplified Arabic" w:hAnsi="Simplified Arabic" w:cs="Simplified Arabic" w:hint="cs"/>
          <w:sz w:val="28"/>
          <w:szCs w:val="28"/>
          <w:rtl/>
        </w:rPr>
        <w:t>ـــــ</w:t>
      </w:r>
      <w:r w:rsidRPr="00850DE6">
        <w:rPr>
          <w:rFonts w:ascii="Simplified Arabic" w:hAnsi="Simplified Arabic" w:cs="Simplified Arabic"/>
          <w:sz w:val="28"/>
          <w:szCs w:val="28"/>
          <w:rtl/>
        </w:rPr>
        <w:t>دة عن المست</w:t>
      </w:r>
      <w:r w:rsidR="00B16657">
        <w:rPr>
          <w:rFonts w:ascii="Simplified Arabic" w:hAnsi="Simplified Arabic" w:cs="Simplified Arabic" w:hint="cs"/>
          <w:sz w:val="28"/>
          <w:szCs w:val="28"/>
          <w:rtl/>
        </w:rPr>
        <w:t>ـــــــ</w:t>
      </w:r>
      <w:r w:rsidRPr="00850DE6">
        <w:rPr>
          <w:rFonts w:ascii="Simplified Arabic" w:hAnsi="Simplified Arabic" w:cs="Simplified Arabic"/>
          <w:sz w:val="28"/>
          <w:szCs w:val="28"/>
          <w:rtl/>
        </w:rPr>
        <w:t>وي المناسب وال</w:t>
      </w:r>
      <w:r w:rsidR="00B16657">
        <w:rPr>
          <w:rFonts w:ascii="Simplified Arabic" w:hAnsi="Simplified Arabic" w:cs="Simplified Arabic" w:hint="cs"/>
          <w:sz w:val="28"/>
          <w:szCs w:val="28"/>
          <w:rtl/>
        </w:rPr>
        <w:t>ـــــ</w:t>
      </w:r>
      <w:r w:rsidRPr="00850DE6">
        <w:rPr>
          <w:rFonts w:ascii="Simplified Arabic" w:hAnsi="Simplified Arabic" w:cs="Simplified Arabic"/>
          <w:sz w:val="28"/>
          <w:szCs w:val="28"/>
          <w:rtl/>
        </w:rPr>
        <w:t>لازم للمحافظة على ثبات الأسع</w:t>
      </w:r>
      <w:r w:rsidR="00B16657">
        <w:rPr>
          <w:rFonts w:ascii="Simplified Arabic" w:hAnsi="Simplified Arabic" w:cs="Simplified Arabic" w:hint="cs"/>
          <w:sz w:val="28"/>
          <w:szCs w:val="28"/>
          <w:rtl/>
        </w:rPr>
        <w:t>ــــ</w:t>
      </w:r>
      <w:r w:rsidRPr="00850DE6">
        <w:rPr>
          <w:rFonts w:ascii="Simplified Arabic" w:hAnsi="Simplified Arabic" w:cs="Simplified Arabic"/>
          <w:sz w:val="28"/>
          <w:szCs w:val="28"/>
          <w:rtl/>
        </w:rPr>
        <w:t xml:space="preserve">ار (أي حجم الإفراط النقدي الذي يزيد عن المستوي الأمثل لكمية النقود في الاقتصاد القومي في سنة القياس). </w:t>
      </w:r>
    </w:p>
    <w:p w:rsidR="00480B64" w:rsidRPr="00850DE6" w:rsidRDefault="00480B64" w:rsidP="00850DE6">
      <w:pPr>
        <w:bidi/>
        <w:jc w:val="both"/>
        <w:rPr>
          <w:rFonts w:ascii="Simplified Arabic" w:hAnsi="Simplified Arabic" w:cs="Simplified Arabic"/>
          <w:b/>
          <w:bCs/>
          <w:sz w:val="28"/>
          <w:szCs w:val="28"/>
        </w:rPr>
      </w:pPr>
      <w:r w:rsidRPr="00850DE6">
        <w:rPr>
          <w:rFonts w:ascii="Simplified Arabic" w:hAnsi="Simplified Arabic" w:cs="Simplified Arabic"/>
          <w:b/>
          <w:bCs/>
          <w:sz w:val="28"/>
          <w:szCs w:val="28"/>
        </w:rPr>
        <w:t xml:space="preserve">MEt = Mt – Po Yt   </w:t>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حيث </w:t>
      </w:r>
      <w:r w:rsidRPr="00850DE6">
        <w:rPr>
          <w:rFonts w:ascii="Simplified Arabic" w:hAnsi="Simplified Arabic" w:cs="Simplified Arabic"/>
          <w:sz w:val="28"/>
          <w:szCs w:val="28"/>
        </w:rPr>
        <w:t>ME</w:t>
      </w:r>
      <w:r w:rsidRPr="00850DE6">
        <w:rPr>
          <w:rFonts w:ascii="Simplified Arabic" w:hAnsi="Simplified Arabic" w:cs="Simplified Arabic"/>
          <w:sz w:val="28"/>
          <w:szCs w:val="28"/>
          <w:vertAlign w:val="subscript"/>
        </w:rPr>
        <w:t>t</w:t>
      </w:r>
      <w:r w:rsidRPr="00850DE6">
        <w:rPr>
          <w:rFonts w:ascii="Simplified Arabic" w:hAnsi="Simplified Arabic" w:cs="Simplified Arabic"/>
          <w:sz w:val="28"/>
          <w:szCs w:val="28"/>
          <w:rtl/>
        </w:rPr>
        <w:t xml:space="preserve"> = حجم الإفراط النقدي الذي يزيد عن المستوي الأمثل لكمية النقود في الاقتصاد في السنة (</w:t>
      </w:r>
      <w:r w:rsidRPr="00850DE6">
        <w:rPr>
          <w:rFonts w:ascii="Simplified Arabic" w:hAnsi="Simplified Arabic" w:cs="Simplified Arabic"/>
          <w:sz w:val="28"/>
          <w:szCs w:val="28"/>
        </w:rPr>
        <w:t>t</w:t>
      </w:r>
      <w:r w:rsidRPr="00850DE6">
        <w:rPr>
          <w:rFonts w:ascii="Simplified Arabic" w:hAnsi="Simplified Arabic" w:cs="Simplified Arabic"/>
          <w:sz w:val="28"/>
          <w:szCs w:val="28"/>
          <w:rtl/>
        </w:rPr>
        <w:t xml:space="preserve">). </w:t>
      </w:r>
    </w:p>
    <w:p w:rsidR="00480B64" w:rsidRPr="00850DE6" w:rsidRDefault="00480B64" w:rsidP="00850DE6">
      <w:pPr>
        <w:bidi/>
        <w:jc w:val="both"/>
        <w:rPr>
          <w:rFonts w:ascii="Simplified Arabic" w:hAnsi="Simplified Arabic" w:cs="Simplified Arabic"/>
          <w:sz w:val="28"/>
          <w:szCs w:val="28"/>
          <w:rtl/>
        </w:rPr>
      </w:pPr>
      <w:r w:rsidRPr="00850DE6">
        <w:rPr>
          <w:rFonts w:ascii="Simplified Arabic" w:hAnsi="Simplified Arabic" w:cs="Simplified Arabic"/>
          <w:sz w:val="28"/>
          <w:szCs w:val="28"/>
        </w:rPr>
        <w:t>PO</w:t>
      </w:r>
      <w:r w:rsidRPr="00850DE6">
        <w:rPr>
          <w:rFonts w:ascii="Simplified Arabic" w:hAnsi="Simplified Arabic" w:cs="Simplified Arabic"/>
          <w:sz w:val="28"/>
          <w:szCs w:val="28"/>
          <w:rtl/>
        </w:rPr>
        <w:t xml:space="preserve"> = متوسط نصيب الوحدة المنتجة من الناتج المحلي الحقيقي من كمية النقود في سنة الأساس عند مستوي معين من الأسعار. </w:t>
      </w:r>
    </w:p>
    <w:p w:rsidR="00480B64" w:rsidRPr="00850DE6" w:rsidRDefault="00480B64" w:rsidP="00C96F62">
      <w:pPr>
        <w:bidi/>
        <w:spacing w:line="300" w:lineRule="exact"/>
        <w:jc w:val="both"/>
        <w:rPr>
          <w:rFonts w:ascii="Simplified Arabic" w:hAnsi="Simplified Arabic" w:cs="Simplified Arabic"/>
          <w:sz w:val="28"/>
          <w:szCs w:val="28"/>
          <w:rtl/>
        </w:rPr>
      </w:pPr>
      <w:r w:rsidRPr="00850DE6">
        <w:rPr>
          <w:rFonts w:ascii="Simplified Arabic" w:hAnsi="Simplified Arabic" w:cs="Simplified Arabic"/>
          <w:sz w:val="28"/>
          <w:szCs w:val="28"/>
        </w:rPr>
        <w:t>Yt</w:t>
      </w:r>
      <w:r w:rsidRPr="00850DE6">
        <w:rPr>
          <w:rFonts w:ascii="Simplified Arabic" w:hAnsi="Simplified Arabic" w:cs="Simplified Arabic"/>
          <w:sz w:val="28"/>
          <w:szCs w:val="28"/>
          <w:rtl/>
        </w:rPr>
        <w:t xml:space="preserve"> = حجم الناتج المحلي الحقيقي في سنة القياس (</w:t>
      </w:r>
      <w:r w:rsidRPr="00850DE6">
        <w:rPr>
          <w:rFonts w:ascii="Simplified Arabic" w:hAnsi="Simplified Arabic" w:cs="Simplified Arabic"/>
          <w:sz w:val="28"/>
          <w:szCs w:val="28"/>
        </w:rPr>
        <w:t>t</w:t>
      </w:r>
      <w:r w:rsidRPr="00850DE6">
        <w:rPr>
          <w:rFonts w:ascii="Simplified Arabic" w:hAnsi="Simplified Arabic" w:cs="Simplified Arabic"/>
          <w:sz w:val="28"/>
          <w:szCs w:val="28"/>
          <w:rtl/>
        </w:rPr>
        <w:t xml:space="preserve">). </w:t>
      </w:r>
    </w:p>
    <w:p w:rsidR="00480B64" w:rsidRPr="00850DE6" w:rsidRDefault="00480B64" w:rsidP="00C96F62">
      <w:pPr>
        <w:bidi/>
        <w:spacing w:line="300" w:lineRule="exact"/>
        <w:jc w:val="both"/>
        <w:rPr>
          <w:rFonts w:ascii="Simplified Arabic" w:hAnsi="Simplified Arabic" w:cs="Simplified Arabic"/>
          <w:sz w:val="28"/>
          <w:szCs w:val="28"/>
          <w:rtl/>
        </w:rPr>
      </w:pPr>
      <w:r w:rsidRPr="00850DE6">
        <w:rPr>
          <w:rFonts w:ascii="Simplified Arabic" w:hAnsi="Simplified Arabic" w:cs="Simplified Arabic"/>
          <w:sz w:val="28"/>
          <w:szCs w:val="28"/>
        </w:rPr>
        <w:lastRenderedPageBreak/>
        <w:t>Mt</w:t>
      </w:r>
      <w:r w:rsidRPr="00850DE6">
        <w:rPr>
          <w:rFonts w:ascii="Simplified Arabic" w:hAnsi="Simplified Arabic" w:cs="Simplified Arabic"/>
          <w:sz w:val="28"/>
          <w:szCs w:val="28"/>
          <w:rtl/>
        </w:rPr>
        <w:t xml:space="preserve"> = كمية النقود الفعلية في سنة القياس (</w:t>
      </w:r>
      <w:r w:rsidRPr="00850DE6">
        <w:rPr>
          <w:rFonts w:ascii="Simplified Arabic" w:hAnsi="Simplified Arabic" w:cs="Simplified Arabic"/>
          <w:sz w:val="28"/>
          <w:szCs w:val="28"/>
        </w:rPr>
        <w:t>t</w:t>
      </w:r>
      <w:r w:rsidRPr="00850DE6">
        <w:rPr>
          <w:rFonts w:ascii="Simplified Arabic" w:hAnsi="Simplified Arabic" w:cs="Simplified Arabic"/>
          <w:sz w:val="28"/>
          <w:szCs w:val="28"/>
          <w:rtl/>
        </w:rPr>
        <w:t>).</w:t>
      </w:r>
    </w:p>
    <w:p w:rsidR="00480B64" w:rsidRPr="00850DE6" w:rsidRDefault="00480B64" w:rsidP="00C96F62">
      <w:pPr>
        <w:bidi/>
        <w:spacing w:line="300" w:lineRule="exact"/>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ويسمي المقدار ( </w:t>
      </w:r>
      <w:r w:rsidRPr="00850DE6">
        <w:rPr>
          <w:rFonts w:ascii="Simplified Arabic" w:hAnsi="Simplified Arabic" w:cs="Simplified Arabic"/>
          <w:sz w:val="28"/>
          <w:szCs w:val="28"/>
        </w:rPr>
        <w:t>Po Yt</w:t>
      </w:r>
      <w:r w:rsidRPr="00850DE6">
        <w:rPr>
          <w:rFonts w:ascii="Simplified Arabic" w:hAnsi="Simplified Arabic" w:cs="Simplified Arabic"/>
          <w:sz w:val="28"/>
          <w:szCs w:val="28"/>
          <w:rtl/>
        </w:rPr>
        <w:t xml:space="preserve"> ) كمية النقود المثلي. </w:t>
      </w:r>
    </w:p>
    <w:p w:rsidR="00480B64" w:rsidRPr="00850DE6" w:rsidRDefault="00480B64" w:rsidP="00C96F62">
      <w:pPr>
        <w:bidi/>
        <w:spacing w:line="240" w:lineRule="auto"/>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فإذا كانت كمية النقود </w:t>
      </w:r>
      <w:r w:rsidRPr="00850DE6">
        <w:rPr>
          <w:rFonts w:ascii="Simplified Arabic" w:hAnsi="Simplified Arabic" w:cs="Simplified Arabic"/>
          <w:sz w:val="28"/>
          <w:szCs w:val="28"/>
        </w:rPr>
        <w:t>Mt</w:t>
      </w:r>
      <w:r w:rsidRPr="00850DE6">
        <w:rPr>
          <w:rFonts w:ascii="Simplified Arabic" w:hAnsi="Simplified Arabic" w:cs="Simplified Arabic"/>
          <w:sz w:val="28"/>
          <w:szCs w:val="28"/>
          <w:rtl/>
        </w:rPr>
        <w:t xml:space="preserve"> أكبر من كمية النقود المثلي ( </w:t>
      </w:r>
      <w:r w:rsidRPr="00850DE6">
        <w:rPr>
          <w:rFonts w:ascii="Simplified Arabic" w:hAnsi="Simplified Arabic" w:cs="Simplified Arabic"/>
          <w:sz w:val="28"/>
          <w:szCs w:val="28"/>
        </w:rPr>
        <w:t>Po Yt</w:t>
      </w:r>
      <w:r w:rsidRPr="00850DE6">
        <w:rPr>
          <w:rFonts w:ascii="Simplified Arabic" w:hAnsi="Simplified Arabic" w:cs="Simplified Arabic"/>
          <w:sz w:val="28"/>
          <w:szCs w:val="28"/>
          <w:rtl/>
        </w:rPr>
        <w:t xml:space="preserve"> ) فإن ذلك يعني وجود حالة إفراط نقدي في الاقتصاد ستنعكس في شكل ضغوط تضخمية. </w:t>
      </w:r>
    </w:p>
    <w:p w:rsidR="00480B64" w:rsidRPr="00850DE6" w:rsidRDefault="00480B64" w:rsidP="00C96F62">
      <w:pPr>
        <w:bidi/>
        <w:spacing w:line="240" w:lineRule="auto"/>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أما إذا كانت كمية النقود </w:t>
      </w:r>
      <w:r w:rsidRPr="00850DE6">
        <w:rPr>
          <w:rFonts w:ascii="Simplified Arabic" w:hAnsi="Simplified Arabic" w:cs="Simplified Arabic"/>
          <w:sz w:val="28"/>
          <w:szCs w:val="28"/>
        </w:rPr>
        <w:t>Mt</w:t>
      </w:r>
      <w:r w:rsidRPr="00850DE6">
        <w:rPr>
          <w:rFonts w:ascii="Simplified Arabic" w:hAnsi="Simplified Arabic" w:cs="Simplified Arabic"/>
          <w:sz w:val="28"/>
          <w:szCs w:val="28"/>
          <w:rtl/>
        </w:rPr>
        <w:t xml:space="preserve"> أقل من كمية النقود المثلي فإن ذلك يعني وجود حالة انكماش اقتصادي في البلد مقارنة بسنة الأساس. </w:t>
      </w:r>
    </w:p>
    <w:p w:rsidR="00480B64" w:rsidRPr="00850DE6" w:rsidRDefault="00480B64" w:rsidP="0061149A">
      <w:pPr>
        <w:numPr>
          <w:ilvl w:val="0"/>
          <w:numId w:val="30"/>
        </w:numPr>
        <w:tabs>
          <w:tab w:val="clear" w:pos="720"/>
          <w:tab w:val="num" w:pos="368"/>
        </w:tabs>
        <w:bidi/>
        <w:spacing w:after="0" w:line="240" w:lineRule="auto"/>
        <w:ind w:left="368"/>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حساب معيار الإفراط النقدي في سنة القياس ( </w:t>
      </w:r>
      <w:r w:rsidRPr="00850DE6">
        <w:rPr>
          <w:rFonts w:ascii="Simplified Arabic" w:hAnsi="Simplified Arabic" w:cs="Simplified Arabic"/>
          <w:sz w:val="28"/>
          <w:szCs w:val="28"/>
        </w:rPr>
        <w:t>t</w:t>
      </w:r>
      <w:r w:rsidRPr="00850DE6">
        <w:rPr>
          <w:rFonts w:ascii="Simplified Arabic" w:hAnsi="Simplified Arabic" w:cs="Simplified Arabic"/>
          <w:sz w:val="28"/>
          <w:szCs w:val="28"/>
          <w:rtl/>
        </w:rPr>
        <w:t xml:space="preserve"> ) (أي نسبة الإفراط النقدي إلى الناتج الحقيقي في سنة القياس).   </w:t>
      </w:r>
    </w:p>
    <w:p w:rsidR="00480B64" w:rsidRPr="00850DE6" w:rsidRDefault="00480B64" w:rsidP="00C96F62">
      <w:pPr>
        <w:bidi/>
        <w:spacing w:line="240" w:lineRule="auto"/>
        <w:rPr>
          <w:rFonts w:ascii="Simplified Arabic" w:hAnsi="Simplified Arabic" w:cs="Simplified Arabic"/>
          <w:b/>
          <w:bCs/>
          <w:sz w:val="28"/>
          <w:szCs w:val="28"/>
          <w:rtl/>
          <w:lang w:bidi="ar-LY"/>
        </w:rPr>
      </w:pPr>
      <w:r w:rsidRPr="00850DE6">
        <w:rPr>
          <w:rFonts w:ascii="Simplified Arabic" w:hAnsi="Simplified Arabic" w:cs="Simplified Arabic"/>
          <w:b/>
          <w:bCs/>
          <w:sz w:val="28"/>
          <w:szCs w:val="28"/>
        </w:rPr>
        <w:t>Ht =  MEt  ÷ Yt</w:t>
      </w:r>
    </w:p>
    <w:p w:rsidR="00F20EDD" w:rsidRDefault="00480B64" w:rsidP="00872411">
      <w:pPr>
        <w:bidi/>
        <w:spacing w:line="240" w:lineRule="auto"/>
        <w:jc w:val="both"/>
        <w:rPr>
          <w:rFonts w:ascii="Simplified Arabic" w:hAnsi="Simplified Arabic" w:cs="Simplified Arabic"/>
          <w:sz w:val="28"/>
          <w:szCs w:val="28"/>
        </w:rPr>
        <w:sectPr w:rsidR="00F20EDD" w:rsidSect="004A5FB6">
          <w:headerReference w:type="default" r:id="rId11"/>
          <w:footerReference w:type="default" r:id="rId12"/>
          <w:pgSz w:w="11906" w:h="16838" w:code="9"/>
          <w:pgMar w:top="1440" w:right="1584" w:bottom="1440" w:left="1584" w:header="706" w:footer="706" w:gutter="0"/>
          <w:cols w:space="708"/>
          <w:titlePg/>
          <w:bidi/>
          <w:rtlGutter/>
          <w:docGrid w:linePitch="360"/>
        </w:sectPr>
      </w:pPr>
      <w:r w:rsidRPr="00850DE6">
        <w:rPr>
          <w:rFonts w:ascii="Simplified Arabic" w:hAnsi="Simplified Arabic" w:cs="Simplified Arabic"/>
          <w:sz w:val="28"/>
          <w:szCs w:val="28"/>
          <w:rtl/>
        </w:rPr>
        <w:t xml:space="preserve">ويبين هذا المعيار أن ثبات مستوي الأسعار (الاستقرار النقدي) يقتضي ثبات مستوي نصيب الوحدة من الناتج من كمية النقود في سنة الأساس، والذي يمكن اعتباره بمثابة السعر النقدي لوحدة الناتج </w:t>
      </w:r>
      <w:r w:rsidRPr="00850DE6">
        <w:rPr>
          <w:rFonts w:ascii="Simplified Arabic" w:hAnsi="Simplified Arabic" w:cs="Simplified Arabic"/>
          <w:sz w:val="28"/>
          <w:szCs w:val="28"/>
          <w:vertAlign w:val="superscript"/>
          <w:rtl/>
        </w:rPr>
        <w:footnoteReference w:customMarkFollows="1" w:id="35"/>
        <w:t>(1)</w:t>
      </w:r>
      <w:r w:rsidRPr="00850DE6">
        <w:rPr>
          <w:rFonts w:ascii="Simplified Arabic" w:hAnsi="Simplified Arabic" w:cs="Simplified Arabic"/>
          <w:sz w:val="28"/>
          <w:szCs w:val="28"/>
          <w:rtl/>
        </w:rPr>
        <w:t xml:space="preserve">. </w:t>
      </w:r>
      <w:r w:rsidR="00872411">
        <w:rPr>
          <w:rFonts w:ascii="Simplified Arabic" w:hAnsi="Simplified Arabic" w:cs="Simplified Arabic"/>
          <w:sz w:val="28"/>
          <w:szCs w:val="28"/>
          <w:rtl/>
        </w:rPr>
        <w:t xml:space="preserve"> </w:t>
      </w:r>
      <w:bookmarkStart w:id="0" w:name="_GoBack"/>
      <w:bookmarkEnd w:id="0"/>
    </w:p>
    <w:p w:rsidR="00F20EDD" w:rsidRDefault="00F20EDD" w:rsidP="00872411">
      <w:pPr>
        <w:bidi/>
        <w:jc w:val="both"/>
        <w:rPr>
          <w:rFonts w:ascii="Simplified Arabic" w:hAnsi="Simplified Arabic" w:cs="Simplified Arabic"/>
          <w:sz w:val="28"/>
          <w:szCs w:val="28"/>
        </w:rPr>
        <w:sectPr w:rsidR="00F20EDD" w:rsidSect="004A5FB6">
          <w:pgSz w:w="16838" w:h="11906" w:orient="landscape" w:code="9"/>
          <w:pgMar w:top="1584" w:right="1440" w:bottom="1584" w:left="1440" w:header="706" w:footer="706" w:gutter="0"/>
          <w:cols w:space="708"/>
          <w:titlePg/>
          <w:bidi/>
          <w:rtlGutter/>
          <w:docGrid w:linePitch="360"/>
        </w:sectPr>
      </w:pPr>
      <w:r w:rsidRPr="00850DE6">
        <w:rPr>
          <w:rFonts w:ascii="Simplified Arabic" w:hAnsi="Simplified Arabic" w:cs="Simplified Arabic"/>
          <w:noProof/>
          <w:sz w:val="28"/>
          <w:szCs w:val="28"/>
          <w:rtl/>
        </w:rPr>
        <w:lastRenderedPageBreak/>
        <w:drawing>
          <wp:anchor distT="0" distB="0" distL="114300" distR="114300" simplePos="0" relativeHeight="251794432" behindDoc="1" locked="0" layoutInCell="1" allowOverlap="1" wp14:anchorId="3C00B451" wp14:editId="021260F8">
            <wp:simplePos x="0" y="0"/>
            <wp:positionH relativeFrom="column">
              <wp:posOffset>-711835</wp:posOffset>
            </wp:positionH>
            <wp:positionV relativeFrom="paragraph">
              <wp:posOffset>-46355</wp:posOffset>
            </wp:positionV>
            <wp:extent cx="7491730" cy="9935210"/>
            <wp:effectExtent l="0" t="2540" r="0" b="0"/>
            <wp:wrapSquare wrapText="bothSides"/>
            <wp:docPr id="186" name="صورة 186" descr="جدول رق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جدول رقم 1"/>
                    <pic:cNvPicPr>
                      <a:picLocks noChangeAspect="1" noChangeArrowheads="1"/>
                    </pic:cNvPicPr>
                  </pic:nvPicPr>
                  <pic:blipFill>
                    <a:blip r:embed="rId13" cstate="print"/>
                    <a:srcRect/>
                    <a:stretch>
                      <a:fillRect/>
                    </a:stretch>
                  </pic:blipFill>
                  <pic:spPr bwMode="auto">
                    <a:xfrm rot="5400000">
                      <a:off x="0" y="0"/>
                      <a:ext cx="7491730" cy="9935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80B64" w:rsidRPr="00850DE6" w:rsidRDefault="00480B64" w:rsidP="00F20EDD">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lastRenderedPageBreak/>
        <w:t xml:space="preserve">ولاستخدام هذا المعيار لقياس أثر التغيرات في عرض النقود على الاستقرار النقدي نستعين بالجدول (2) حيث يبين هذا الجدول تزايد حجم الإفراط النقدي منذ عام </w:t>
      </w:r>
      <w:r w:rsidRPr="00850DE6">
        <w:rPr>
          <w:rFonts w:ascii="Simplified Arabic" w:hAnsi="Simplified Arabic" w:cs="Simplified Arabic"/>
          <w:sz w:val="28"/>
          <w:szCs w:val="28"/>
        </w:rPr>
        <w:t>1971</w:t>
      </w:r>
      <w:r w:rsidRPr="00850DE6">
        <w:rPr>
          <w:rFonts w:ascii="Simplified Arabic" w:hAnsi="Simplified Arabic" w:cs="Simplified Arabic"/>
          <w:sz w:val="28"/>
          <w:szCs w:val="28"/>
          <w:rtl/>
        </w:rPr>
        <w:t xml:space="preserve"> حيث بلغ (</w:t>
      </w:r>
      <w:r w:rsidRPr="00850DE6">
        <w:rPr>
          <w:rFonts w:ascii="Simplified Arabic" w:hAnsi="Simplified Arabic" w:cs="Simplified Arabic"/>
          <w:sz w:val="28"/>
          <w:szCs w:val="28"/>
        </w:rPr>
        <w:t>60.9</w:t>
      </w:r>
      <w:r w:rsidRPr="00850DE6">
        <w:rPr>
          <w:rFonts w:ascii="Simplified Arabic" w:hAnsi="Simplified Arabic" w:cs="Simplified Arabic"/>
          <w:sz w:val="28"/>
          <w:szCs w:val="28"/>
          <w:rtl/>
        </w:rPr>
        <w:t xml:space="preserve">) مليون دينار حتى وصل عام </w:t>
      </w:r>
      <w:r w:rsidRPr="00850DE6">
        <w:rPr>
          <w:rFonts w:ascii="Simplified Arabic" w:hAnsi="Simplified Arabic" w:cs="Simplified Arabic"/>
          <w:sz w:val="28"/>
          <w:szCs w:val="28"/>
        </w:rPr>
        <w:t>1981</w:t>
      </w:r>
      <w:r w:rsidRPr="00850DE6">
        <w:rPr>
          <w:rFonts w:ascii="Simplified Arabic" w:hAnsi="Simplified Arabic" w:cs="Simplified Arabic"/>
          <w:sz w:val="28"/>
          <w:szCs w:val="28"/>
          <w:rtl/>
        </w:rPr>
        <w:t xml:space="preserve"> إلى (</w:t>
      </w:r>
      <w:r w:rsidRPr="00850DE6">
        <w:rPr>
          <w:rFonts w:ascii="Simplified Arabic" w:hAnsi="Simplified Arabic" w:cs="Simplified Arabic"/>
          <w:sz w:val="28"/>
          <w:szCs w:val="28"/>
        </w:rPr>
        <w:t>2727.8</w:t>
      </w:r>
      <w:r w:rsidRPr="00850DE6">
        <w:rPr>
          <w:rFonts w:ascii="Simplified Arabic" w:hAnsi="Simplified Arabic" w:cs="Simplified Arabic"/>
          <w:sz w:val="28"/>
          <w:szCs w:val="28"/>
          <w:rtl/>
        </w:rPr>
        <w:t xml:space="preserve">) مليون دينار، ولكنه بعد ذلك أخذ في التناقص خلال الأعوام الثلاثة التالية حتى وصل عام </w:t>
      </w:r>
      <w:r w:rsidRPr="00850DE6">
        <w:rPr>
          <w:rFonts w:ascii="Simplified Arabic" w:hAnsi="Simplified Arabic" w:cs="Simplified Arabic"/>
          <w:sz w:val="28"/>
          <w:szCs w:val="28"/>
        </w:rPr>
        <w:t>1984</w:t>
      </w:r>
      <w:r w:rsidRPr="00850DE6">
        <w:rPr>
          <w:rFonts w:ascii="Simplified Arabic" w:hAnsi="Simplified Arabic" w:cs="Simplified Arabic"/>
          <w:sz w:val="28"/>
          <w:szCs w:val="28"/>
          <w:rtl/>
        </w:rPr>
        <w:t xml:space="preserve"> إلى(</w:t>
      </w:r>
      <w:r w:rsidRPr="00850DE6">
        <w:rPr>
          <w:rFonts w:ascii="Simplified Arabic" w:hAnsi="Simplified Arabic" w:cs="Simplified Arabic"/>
          <w:sz w:val="28"/>
          <w:szCs w:val="28"/>
        </w:rPr>
        <w:t>2203.1</w:t>
      </w:r>
      <w:r w:rsidRPr="00850DE6">
        <w:rPr>
          <w:rFonts w:ascii="Simplified Arabic" w:hAnsi="Simplified Arabic" w:cs="Simplified Arabic"/>
          <w:sz w:val="28"/>
          <w:szCs w:val="28"/>
          <w:rtl/>
        </w:rPr>
        <w:t xml:space="preserve">) مليون دينار وذلك بسبب السياسة النقدية المتحفظة المتبعة خلال عقد الثمانينيات ولم يزداد حجم الإفراط النقدي بشكل ملحوظ إلا مع عام </w:t>
      </w:r>
      <w:r w:rsidRPr="00850DE6">
        <w:rPr>
          <w:rFonts w:ascii="Simplified Arabic" w:hAnsi="Simplified Arabic" w:cs="Simplified Arabic"/>
          <w:sz w:val="28"/>
          <w:szCs w:val="28"/>
        </w:rPr>
        <w:t>1989</w:t>
      </w:r>
      <w:r w:rsidRPr="00850DE6">
        <w:rPr>
          <w:rFonts w:ascii="Simplified Arabic" w:hAnsi="Simplified Arabic" w:cs="Simplified Arabic"/>
          <w:sz w:val="28"/>
          <w:szCs w:val="28"/>
          <w:rtl/>
        </w:rPr>
        <w:t xml:space="preserve"> واستمر في التزايد حتى وصل عام </w:t>
      </w:r>
      <w:r w:rsidRPr="00850DE6">
        <w:rPr>
          <w:rFonts w:ascii="Simplified Arabic" w:hAnsi="Simplified Arabic" w:cs="Simplified Arabic"/>
          <w:sz w:val="28"/>
          <w:szCs w:val="28"/>
        </w:rPr>
        <w:t>2004</w:t>
      </w:r>
      <w:r w:rsidRPr="00850DE6">
        <w:rPr>
          <w:rFonts w:ascii="Simplified Arabic" w:hAnsi="Simplified Arabic" w:cs="Simplified Arabic"/>
          <w:sz w:val="28"/>
          <w:szCs w:val="28"/>
          <w:rtl/>
        </w:rPr>
        <w:t xml:space="preserve"> إلى مليون دينار (9337.2)، ويرجع ذلك إلى السياسة النقدية التوسعية المتبعة منذ عام </w:t>
      </w:r>
      <w:r w:rsidRPr="00850DE6">
        <w:rPr>
          <w:rFonts w:ascii="Simplified Arabic" w:hAnsi="Simplified Arabic" w:cs="Simplified Arabic"/>
          <w:sz w:val="28"/>
          <w:szCs w:val="28"/>
        </w:rPr>
        <w:t>1989</w:t>
      </w:r>
      <w:r w:rsidRPr="00850DE6">
        <w:rPr>
          <w:rFonts w:ascii="Simplified Arabic" w:hAnsi="Simplified Arabic" w:cs="Simplified Arabic"/>
          <w:sz w:val="28"/>
          <w:szCs w:val="28"/>
          <w:rtl/>
        </w:rPr>
        <w:t>.</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وتبين نسبة الإفراط النقدي أيضاً تزايداً ملحوظاً في هذه النسبة خلال سنوات الدراسة باستثناء بعض السنوات، فمثلاً حققت سنة </w:t>
      </w:r>
      <w:r w:rsidRPr="00850DE6">
        <w:rPr>
          <w:rFonts w:ascii="Simplified Arabic" w:hAnsi="Simplified Arabic" w:cs="Simplified Arabic"/>
          <w:sz w:val="28"/>
          <w:szCs w:val="28"/>
        </w:rPr>
        <w:t>1979</w:t>
      </w:r>
      <w:r w:rsidRPr="00850DE6">
        <w:rPr>
          <w:rFonts w:ascii="Simplified Arabic" w:hAnsi="Simplified Arabic" w:cs="Simplified Arabic"/>
          <w:sz w:val="28"/>
          <w:szCs w:val="28"/>
          <w:rtl/>
        </w:rPr>
        <w:t xml:space="preserve"> انخفاضاً في هذه النسبة من (</w:t>
      </w:r>
      <w:r w:rsidRPr="00850DE6">
        <w:rPr>
          <w:rFonts w:ascii="Simplified Arabic" w:hAnsi="Simplified Arabic" w:cs="Simplified Arabic"/>
          <w:sz w:val="28"/>
          <w:szCs w:val="28"/>
        </w:rPr>
        <w:t>40.8</w:t>
      </w:r>
      <w:r w:rsidRPr="00850DE6">
        <w:rPr>
          <w:rFonts w:ascii="Simplified Arabic" w:hAnsi="Simplified Arabic" w:cs="Simplified Arabic"/>
          <w:sz w:val="28"/>
          <w:szCs w:val="28"/>
          <w:rtl/>
        </w:rPr>
        <w:t xml:space="preserve"> %) عام </w:t>
      </w:r>
      <w:r w:rsidRPr="00850DE6">
        <w:rPr>
          <w:rFonts w:ascii="Simplified Arabic" w:hAnsi="Simplified Arabic" w:cs="Simplified Arabic"/>
          <w:sz w:val="28"/>
          <w:szCs w:val="28"/>
        </w:rPr>
        <w:t>1978</w:t>
      </w:r>
      <w:r w:rsidRPr="00850DE6">
        <w:rPr>
          <w:rFonts w:ascii="Simplified Arabic" w:hAnsi="Simplified Arabic" w:cs="Simplified Arabic"/>
          <w:sz w:val="28"/>
          <w:szCs w:val="28"/>
          <w:rtl/>
        </w:rPr>
        <w:t xml:space="preserve"> إلى (</w:t>
      </w:r>
      <w:r w:rsidRPr="00850DE6">
        <w:rPr>
          <w:rFonts w:ascii="Simplified Arabic" w:hAnsi="Simplified Arabic" w:cs="Simplified Arabic"/>
          <w:sz w:val="28"/>
          <w:szCs w:val="28"/>
        </w:rPr>
        <w:t>30.9</w:t>
      </w:r>
      <w:r w:rsidRPr="00850DE6">
        <w:rPr>
          <w:rFonts w:ascii="Simplified Arabic" w:hAnsi="Simplified Arabic" w:cs="Simplified Arabic"/>
          <w:sz w:val="28"/>
          <w:szCs w:val="28"/>
          <w:rtl/>
        </w:rPr>
        <w:t xml:space="preserve"> %) عام </w:t>
      </w:r>
      <w:r w:rsidRPr="00850DE6">
        <w:rPr>
          <w:rFonts w:ascii="Simplified Arabic" w:hAnsi="Simplified Arabic" w:cs="Simplified Arabic"/>
          <w:sz w:val="28"/>
          <w:szCs w:val="28"/>
        </w:rPr>
        <w:t>1979</w:t>
      </w:r>
      <w:r w:rsidRPr="00850DE6">
        <w:rPr>
          <w:rFonts w:ascii="Simplified Arabic" w:hAnsi="Simplified Arabic" w:cs="Simplified Arabic"/>
          <w:sz w:val="28"/>
          <w:szCs w:val="28"/>
          <w:rtl/>
        </w:rPr>
        <w:t xml:space="preserve"> وذلك بسبب الزيادة الملحوظة في الناتج القومي الحقيقي خلال عام </w:t>
      </w:r>
      <w:r w:rsidRPr="00850DE6">
        <w:rPr>
          <w:rFonts w:ascii="Simplified Arabic" w:hAnsi="Simplified Arabic" w:cs="Simplified Arabic"/>
          <w:sz w:val="28"/>
          <w:szCs w:val="28"/>
        </w:rPr>
        <w:t>1979</w:t>
      </w:r>
      <w:r w:rsidRPr="00850DE6">
        <w:rPr>
          <w:rFonts w:ascii="Simplified Arabic" w:hAnsi="Simplified Arabic" w:cs="Simplified Arabic"/>
          <w:sz w:val="28"/>
          <w:szCs w:val="28"/>
          <w:rtl/>
        </w:rPr>
        <w:t xml:space="preserve"> كنتيجة لتزايد أسعار النفط العالمية في تلك السنة.</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ويلاحظ أنه خلال عقد الثمانينيات لم تنخفض هذه النسبة رغم إتباع سياسة نقدية متحفظة في تلك الفترة، وذلك راجع إلى انخفاض الناتج القومي الحقيقي بنسبة أكبر من نسبة انخفاض</w:t>
      </w:r>
      <w:r w:rsidRPr="00850DE6">
        <w:rPr>
          <w:rFonts w:ascii="Simplified Arabic" w:hAnsi="Simplified Arabic" w:cs="Simplified Arabic"/>
          <w:b/>
          <w:bCs/>
          <w:sz w:val="28"/>
          <w:szCs w:val="28"/>
          <w:rtl/>
        </w:rPr>
        <w:tab/>
      </w:r>
      <w:r w:rsidRPr="00850DE6">
        <w:rPr>
          <w:rFonts w:ascii="Simplified Arabic" w:hAnsi="Simplified Arabic" w:cs="Simplified Arabic"/>
          <w:sz w:val="28"/>
          <w:szCs w:val="28"/>
          <w:rtl/>
        </w:rPr>
        <w:t xml:space="preserve">عرض النقود. </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واستمرت الزيادة في نسبة الإفراط النقدي حتى عام </w:t>
      </w:r>
      <w:r w:rsidRPr="00850DE6">
        <w:rPr>
          <w:rFonts w:ascii="Simplified Arabic" w:hAnsi="Simplified Arabic" w:cs="Simplified Arabic"/>
          <w:sz w:val="28"/>
          <w:szCs w:val="28"/>
        </w:rPr>
        <w:t>1999</w:t>
      </w:r>
      <w:r w:rsidRPr="00850DE6">
        <w:rPr>
          <w:rFonts w:ascii="Simplified Arabic" w:hAnsi="Simplified Arabic" w:cs="Simplified Arabic"/>
          <w:sz w:val="28"/>
          <w:szCs w:val="28"/>
          <w:rtl/>
        </w:rPr>
        <w:t xml:space="preserve"> حيث وصلت إلى (</w:t>
      </w:r>
      <w:r w:rsidRPr="00850DE6">
        <w:rPr>
          <w:rFonts w:ascii="Simplified Arabic" w:hAnsi="Simplified Arabic" w:cs="Simplified Arabic"/>
          <w:sz w:val="28"/>
          <w:szCs w:val="28"/>
        </w:rPr>
        <w:t>437.7</w:t>
      </w:r>
      <w:r w:rsidRPr="00850DE6">
        <w:rPr>
          <w:rFonts w:ascii="Simplified Arabic" w:hAnsi="Simplified Arabic" w:cs="Simplified Arabic"/>
          <w:sz w:val="28"/>
          <w:szCs w:val="28"/>
          <w:rtl/>
        </w:rPr>
        <w:t xml:space="preserve"> %) تم بدأت في الانخفاض حتى وصلت عام </w:t>
      </w:r>
      <w:r w:rsidRPr="00850DE6">
        <w:rPr>
          <w:rFonts w:ascii="Simplified Arabic" w:hAnsi="Simplified Arabic" w:cs="Simplified Arabic"/>
          <w:sz w:val="28"/>
          <w:szCs w:val="28"/>
        </w:rPr>
        <w:t>2004</w:t>
      </w:r>
      <w:r w:rsidRPr="00850DE6">
        <w:rPr>
          <w:rFonts w:ascii="Simplified Arabic" w:hAnsi="Simplified Arabic" w:cs="Simplified Arabic"/>
          <w:sz w:val="28"/>
          <w:szCs w:val="28"/>
          <w:rtl/>
        </w:rPr>
        <w:t xml:space="preserve"> إلى (145.4%). </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يبين معدل الإفراط النقدي أن عقد الثمانينيات وعقد التسعينيات هي أكثر المراحل تعرضاً لضغوط تضخمية حيث حقق معدل الإفراط النقدي في عقد الثمانينات قيم أعلي نسبياً مما كانت عليه في عقد السبعينيات، كما حقق في عقد التسعينيات قيم أعلي نسبياً مما كانت عليه في عقد الثمانينيات، هذا مع استثناء بعض السنوات، بينما حقق معدل الإفراط النقدي قيماً سالبة خلال الفترة (</w:t>
      </w:r>
      <w:r w:rsidRPr="00850DE6">
        <w:rPr>
          <w:rFonts w:ascii="Simplified Arabic" w:hAnsi="Simplified Arabic" w:cs="Simplified Arabic"/>
          <w:sz w:val="28"/>
          <w:szCs w:val="28"/>
        </w:rPr>
        <w:t>2004-2000</w:t>
      </w:r>
      <w:r w:rsidRPr="00850DE6">
        <w:rPr>
          <w:rFonts w:ascii="Simplified Arabic" w:hAnsi="Simplified Arabic" w:cs="Simplified Arabic"/>
          <w:sz w:val="28"/>
          <w:szCs w:val="28"/>
          <w:rtl/>
        </w:rPr>
        <w:t xml:space="preserve">) الأمر الذي يعكس دخول الاقتصاد الليبي في حالة انكماش اقتصادي، ويعزي ذلك إلى زيادة الناتج المحلي الحقيقي بمعدل أعلي من معدل زيادة عرض النقود. </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lastRenderedPageBreak/>
        <w:t xml:space="preserve">أن النتائج التي تم التوصل إليها باستخدام هذا المعيار لا تختلف كثيراً عن النتائج التي تم الوصول إليها باستخدام المعايير السابقة، وتعكس وجود علاقة طردية ما بين نمو عرض النقود والضغوط التضخمية. </w:t>
      </w:r>
    </w:p>
    <w:p w:rsidR="00480B64" w:rsidRPr="00850DE6" w:rsidRDefault="00480B64" w:rsidP="00850DE6">
      <w:pPr>
        <w:tabs>
          <w:tab w:val="left" w:pos="2054"/>
          <w:tab w:val="left" w:pos="3009"/>
        </w:tabs>
        <w:bidi/>
        <w:jc w:val="both"/>
        <w:rPr>
          <w:rFonts w:ascii="Simplified Arabic" w:hAnsi="Simplified Arabic" w:cs="Simplified Arabic"/>
          <w:b/>
          <w:bCs/>
          <w:sz w:val="28"/>
          <w:szCs w:val="28"/>
          <w:rtl/>
        </w:rPr>
      </w:pPr>
      <w:r w:rsidRPr="00850DE6">
        <w:rPr>
          <w:rFonts w:ascii="Simplified Arabic" w:hAnsi="Simplified Arabic" w:cs="Simplified Arabic"/>
          <w:b/>
          <w:bCs/>
          <w:sz w:val="28"/>
          <w:szCs w:val="28"/>
          <w:rtl/>
        </w:rPr>
        <w:t xml:space="preserve">                           جدول (2) معيار الإفراط النقدي بالنسبة لعرض النقود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258"/>
        <w:gridCol w:w="1486"/>
        <w:gridCol w:w="1426"/>
        <w:gridCol w:w="1403"/>
        <w:gridCol w:w="1127"/>
        <w:gridCol w:w="1090"/>
      </w:tblGrid>
      <w:tr w:rsidR="00480B64" w:rsidRPr="00F20EDD" w:rsidTr="00F20EDD">
        <w:trPr>
          <w:trHeight w:val="1673"/>
          <w:jc w:val="center"/>
        </w:trPr>
        <w:tc>
          <w:tcPr>
            <w:tcW w:w="1067" w:type="dxa"/>
            <w:shd w:val="clear" w:color="auto" w:fill="auto"/>
            <w:vAlign w:val="center"/>
          </w:tcPr>
          <w:p w:rsidR="00480B64" w:rsidRPr="00F20EDD" w:rsidRDefault="00480B64" w:rsidP="00F20EDD">
            <w:pPr>
              <w:bidi/>
              <w:spacing w:line="260" w:lineRule="exact"/>
              <w:jc w:val="center"/>
              <w:rPr>
                <w:rFonts w:ascii="Simplified Arabic" w:hAnsi="Simplified Arabic" w:cs="Simplified Arabic"/>
                <w:b/>
                <w:bCs/>
                <w:rtl/>
              </w:rPr>
            </w:pPr>
            <w:r w:rsidRPr="00F20EDD">
              <w:rPr>
                <w:rFonts w:ascii="Simplified Arabic" w:hAnsi="Simplified Arabic" w:cs="Simplified Arabic"/>
                <w:b/>
                <w:bCs/>
                <w:rtl/>
              </w:rPr>
              <w:t>السنة</w:t>
            </w:r>
          </w:p>
        </w:tc>
        <w:tc>
          <w:tcPr>
            <w:tcW w:w="1259" w:type="dxa"/>
            <w:shd w:val="clear" w:color="auto" w:fill="auto"/>
            <w:vAlign w:val="center"/>
          </w:tcPr>
          <w:p w:rsidR="00480B64" w:rsidRPr="00F20EDD" w:rsidRDefault="00480B64" w:rsidP="00F20EDD">
            <w:pPr>
              <w:bidi/>
              <w:spacing w:line="260" w:lineRule="exact"/>
              <w:jc w:val="center"/>
              <w:rPr>
                <w:rFonts w:ascii="Simplified Arabic" w:hAnsi="Simplified Arabic" w:cs="Simplified Arabic"/>
                <w:b/>
                <w:bCs/>
              </w:rPr>
            </w:pPr>
            <w:r w:rsidRPr="00F20EDD">
              <w:rPr>
                <w:rFonts w:ascii="Simplified Arabic" w:hAnsi="Simplified Arabic" w:cs="Simplified Arabic"/>
                <w:b/>
                <w:bCs/>
              </w:rPr>
              <w:t>MT</w:t>
            </w:r>
          </w:p>
          <w:p w:rsidR="00480B64" w:rsidRPr="00F20EDD" w:rsidRDefault="00480B64" w:rsidP="00F20EDD">
            <w:pPr>
              <w:bidi/>
              <w:spacing w:line="260" w:lineRule="exact"/>
              <w:jc w:val="center"/>
              <w:rPr>
                <w:rFonts w:ascii="Simplified Arabic" w:hAnsi="Simplified Arabic" w:cs="Simplified Arabic"/>
                <w:b/>
                <w:bCs/>
              </w:rPr>
            </w:pPr>
            <w:r w:rsidRPr="00F20EDD">
              <w:rPr>
                <w:rFonts w:ascii="Simplified Arabic" w:hAnsi="Simplified Arabic" w:cs="Simplified Arabic"/>
                <w:b/>
                <w:bCs/>
                <w:rtl/>
              </w:rPr>
              <w:t>عرض النقود</w:t>
            </w:r>
          </w:p>
          <w:p w:rsidR="00480B64" w:rsidRPr="00F20EDD" w:rsidRDefault="00480B64" w:rsidP="00F20EDD">
            <w:pPr>
              <w:bidi/>
              <w:spacing w:line="260" w:lineRule="exact"/>
              <w:jc w:val="center"/>
              <w:rPr>
                <w:rFonts w:ascii="Simplified Arabic" w:hAnsi="Simplified Arabic" w:cs="Simplified Arabic"/>
                <w:b/>
                <w:bCs/>
                <w:rtl/>
              </w:rPr>
            </w:pPr>
            <w:r w:rsidRPr="00F20EDD">
              <w:rPr>
                <w:rFonts w:ascii="Simplified Arabic" w:hAnsi="Simplified Arabic" w:cs="Simplified Arabic"/>
                <w:b/>
                <w:bCs/>
              </w:rPr>
              <w:t>(1)</w:t>
            </w:r>
          </w:p>
        </w:tc>
        <w:tc>
          <w:tcPr>
            <w:tcW w:w="1488" w:type="dxa"/>
            <w:shd w:val="clear" w:color="auto" w:fill="auto"/>
            <w:vAlign w:val="center"/>
          </w:tcPr>
          <w:p w:rsidR="00480B64" w:rsidRPr="00F20EDD" w:rsidRDefault="00480B64" w:rsidP="00F20EDD">
            <w:pPr>
              <w:bidi/>
              <w:spacing w:line="260" w:lineRule="exact"/>
              <w:jc w:val="center"/>
              <w:rPr>
                <w:rFonts w:ascii="Simplified Arabic" w:hAnsi="Simplified Arabic" w:cs="Simplified Arabic"/>
                <w:b/>
                <w:bCs/>
              </w:rPr>
            </w:pPr>
            <w:r w:rsidRPr="00F20EDD">
              <w:rPr>
                <w:rFonts w:ascii="Simplified Arabic" w:hAnsi="Simplified Arabic" w:cs="Simplified Arabic"/>
                <w:b/>
                <w:bCs/>
              </w:rPr>
              <w:t>YT</w:t>
            </w:r>
          </w:p>
          <w:p w:rsidR="00480B64" w:rsidRPr="00F20EDD" w:rsidRDefault="00480B64" w:rsidP="00F20EDD">
            <w:pPr>
              <w:bidi/>
              <w:spacing w:line="260" w:lineRule="exact"/>
              <w:jc w:val="center"/>
              <w:rPr>
                <w:rFonts w:ascii="Simplified Arabic" w:hAnsi="Simplified Arabic" w:cs="Simplified Arabic"/>
                <w:b/>
                <w:bCs/>
              </w:rPr>
            </w:pPr>
            <w:r w:rsidRPr="00F20EDD">
              <w:rPr>
                <w:rFonts w:ascii="Simplified Arabic" w:hAnsi="Simplified Arabic" w:cs="Simplified Arabic"/>
                <w:b/>
                <w:bCs/>
                <w:rtl/>
              </w:rPr>
              <w:t>الناتج المحلي الحقيقي</w:t>
            </w:r>
          </w:p>
          <w:p w:rsidR="00480B64" w:rsidRPr="00F20EDD" w:rsidRDefault="00480B64" w:rsidP="00F20EDD">
            <w:pPr>
              <w:bidi/>
              <w:spacing w:line="260" w:lineRule="exact"/>
              <w:jc w:val="center"/>
              <w:rPr>
                <w:rFonts w:ascii="Simplified Arabic" w:hAnsi="Simplified Arabic" w:cs="Simplified Arabic"/>
                <w:b/>
                <w:bCs/>
                <w:rtl/>
                <w:lang w:bidi="ar-LY"/>
              </w:rPr>
            </w:pPr>
            <w:r w:rsidRPr="00F20EDD">
              <w:rPr>
                <w:rFonts w:ascii="Simplified Arabic" w:hAnsi="Simplified Arabic" w:cs="Simplified Arabic"/>
                <w:b/>
                <w:bCs/>
              </w:rPr>
              <w:t>(2)</w:t>
            </w:r>
          </w:p>
        </w:tc>
        <w:tc>
          <w:tcPr>
            <w:tcW w:w="1419" w:type="dxa"/>
            <w:shd w:val="clear" w:color="auto" w:fill="auto"/>
            <w:vAlign w:val="center"/>
          </w:tcPr>
          <w:p w:rsidR="00480B64" w:rsidRPr="00F20EDD" w:rsidRDefault="00480B64" w:rsidP="00F20EDD">
            <w:pPr>
              <w:bidi/>
              <w:spacing w:line="260" w:lineRule="exact"/>
              <w:jc w:val="center"/>
              <w:rPr>
                <w:rFonts w:ascii="Simplified Arabic" w:hAnsi="Simplified Arabic" w:cs="Simplified Arabic"/>
                <w:b/>
                <w:bCs/>
              </w:rPr>
            </w:pPr>
            <w:r w:rsidRPr="00F20EDD">
              <w:rPr>
                <w:rFonts w:ascii="Simplified Arabic" w:hAnsi="Simplified Arabic" w:cs="Simplified Arabic"/>
                <w:b/>
                <w:bCs/>
                <w:rtl/>
              </w:rPr>
              <w:t>كمية النقود المثلى=(</w:t>
            </w:r>
            <w:r w:rsidRPr="00F20EDD">
              <w:rPr>
                <w:rFonts w:ascii="Simplified Arabic" w:hAnsi="Simplified Arabic" w:cs="Simplified Arabic"/>
                <w:b/>
                <w:bCs/>
              </w:rPr>
              <w:t>Po.Yt</w:t>
            </w:r>
            <w:r w:rsidRPr="00F20EDD">
              <w:rPr>
                <w:rFonts w:ascii="Simplified Arabic" w:hAnsi="Simplified Arabic" w:cs="Simplified Arabic"/>
                <w:b/>
                <w:bCs/>
                <w:rtl/>
              </w:rPr>
              <w:t>)</w:t>
            </w:r>
          </w:p>
          <w:p w:rsidR="00480B64" w:rsidRPr="00F20EDD" w:rsidRDefault="00480B64" w:rsidP="00F20EDD">
            <w:pPr>
              <w:bidi/>
              <w:spacing w:line="260" w:lineRule="exact"/>
              <w:jc w:val="center"/>
              <w:rPr>
                <w:rFonts w:ascii="Simplified Arabic" w:hAnsi="Simplified Arabic" w:cs="Simplified Arabic"/>
                <w:b/>
                <w:bCs/>
                <w:rtl/>
              </w:rPr>
            </w:pPr>
            <w:r w:rsidRPr="00F20EDD">
              <w:rPr>
                <w:rFonts w:ascii="Simplified Arabic" w:hAnsi="Simplified Arabic" w:cs="Simplified Arabic"/>
                <w:b/>
                <w:bCs/>
              </w:rPr>
              <w:t>(3)</w:t>
            </w:r>
          </w:p>
        </w:tc>
        <w:tc>
          <w:tcPr>
            <w:tcW w:w="1404" w:type="dxa"/>
            <w:shd w:val="clear" w:color="auto" w:fill="auto"/>
            <w:vAlign w:val="center"/>
          </w:tcPr>
          <w:p w:rsidR="00480B64" w:rsidRPr="00F20EDD" w:rsidRDefault="00480B64" w:rsidP="00F20EDD">
            <w:pPr>
              <w:bidi/>
              <w:spacing w:line="260" w:lineRule="exact"/>
              <w:jc w:val="center"/>
              <w:rPr>
                <w:rFonts w:ascii="Simplified Arabic" w:hAnsi="Simplified Arabic" w:cs="Simplified Arabic"/>
                <w:b/>
                <w:bCs/>
              </w:rPr>
            </w:pPr>
            <w:r w:rsidRPr="00F20EDD">
              <w:rPr>
                <w:rFonts w:ascii="Simplified Arabic" w:hAnsi="Simplified Arabic" w:cs="Simplified Arabic"/>
                <w:b/>
                <w:bCs/>
              </w:rPr>
              <w:t>MET</w:t>
            </w:r>
          </w:p>
          <w:p w:rsidR="00480B64" w:rsidRPr="00F20EDD" w:rsidRDefault="00480B64" w:rsidP="00F20EDD">
            <w:pPr>
              <w:bidi/>
              <w:spacing w:line="260" w:lineRule="exact"/>
              <w:jc w:val="center"/>
              <w:rPr>
                <w:rFonts w:ascii="Simplified Arabic" w:hAnsi="Simplified Arabic" w:cs="Simplified Arabic"/>
                <w:b/>
                <w:bCs/>
                <w:rtl/>
                <w:lang w:bidi="ar-LY"/>
              </w:rPr>
            </w:pPr>
            <w:r w:rsidRPr="00F20EDD">
              <w:rPr>
                <w:rFonts w:ascii="Simplified Arabic" w:hAnsi="Simplified Arabic" w:cs="Simplified Arabic"/>
                <w:b/>
                <w:bCs/>
                <w:rtl/>
              </w:rPr>
              <w:t>حجم الإفراط النقدي</w:t>
            </w:r>
            <w:r w:rsidRPr="00F20EDD">
              <w:rPr>
                <w:rFonts w:ascii="Simplified Arabic" w:hAnsi="Simplified Arabic" w:cs="Simplified Arabic"/>
                <w:b/>
                <w:bCs/>
              </w:rPr>
              <w:t>(1-3)</w:t>
            </w:r>
            <w:r w:rsidRPr="00F20EDD">
              <w:rPr>
                <w:rFonts w:ascii="Simplified Arabic" w:hAnsi="Simplified Arabic" w:cs="Simplified Arabic"/>
                <w:b/>
                <w:bCs/>
                <w:rtl/>
              </w:rPr>
              <w:t>=4</w:t>
            </w:r>
          </w:p>
        </w:tc>
        <w:tc>
          <w:tcPr>
            <w:tcW w:w="1128" w:type="dxa"/>
            <w:shd w:val="clear" w:color="auto" w:fill="auto"/>
            <w:vAlign w:val="center"/>
          </w:tcPr>
          <w:p w:rsidR="00480B64" w:rsidRPr="00F20EDD" w:rsidRDefault="00480B64" w:rsidP="00F20EDD">
            <w:pPr>
              <w:bidi/>
              <w:spacing w:line="260" w:lineRule="exact"/>
              <w:jc w:val="center"/>
              <w:rPr>
                <w:rFonts w:ascii="Simplified Arabic" w:hAnsi="Simplified Arabic" w:cs="Simplified Arabic"/>
                <w:b/>
                <w:bCs/>
              </w:rPr>
            </w:pPr>
            <w:r w:rsidRPr="00F20EDD">
              <w:rPr>
                <w:rFonts w:ascii="Simplified Arabic" w:hAnsi="Simplified Arabic" w:cs="Simplified Arabic"/>
                <w:b/>
                <w:bCs/>
              </w:rPr>
              <w:t>HT</w:t>
            </w:r>
            <w:r w:rsidRPr="00F20EDD">
              <w:rPr>
                <w:rFonts w:ascii="Simplified Arabic" w:hAnsi="Simplified Arabic" w:cs="Simplified Arabic"/>
                <w:b/>
                <w:bCs/>
                <w:rtl/>
              </w:rPr>
              <w:t>%</w:t>
            </w:r>
          </w:p>
          <w:p w:rsidR="00480B64" w:rsidRPr="00F20EDD" w:rsidRDefault="00480B64" w:rsidP="00F20EDD">
            <w:pPr>
              <w:bidi/>
              <w:spacing w:line="260" w:lineRule="exact"/>
              <w:jc w:val="center"/>
              <w:rPr>
                <w:rFonts w:ascii="Simplified Arabic" w:hAnsi="Simplified Arabic" w:cs="Simplified Arabic"/>
                <w:b/>
                <w:bCs/>
                <w:rtl/>
              </w:rPr>
            </w:pPr>
            <w:r w:rsidRPr="00F20EDD">
              <w:rPr>
                <w:rFonts w:ascii="Simplified Arabic" w:hAnsi="Simplified Arabic" w:cs="Simplified Arabic"/>
                <w:b/>
                <w:bCs/>
                <w:rtl/>
              </w:rPr>
              <w:t>نسبة الإفراط النقدي</w:t>
            </w:r>
            <w:r w:rsidRPr="00F20EDD">
              <w:rPr>
                <w:rFonts w:ascii="Simplified Arabic" w:hAnsi="Simplified Arabic" w:cs="Simplified Arabic"/>
                <w:b/>
                <w:bCs/>
              </w:rPr>
              <w:t xml:space="preserve">  (4÷2)</w:t>
            </w:r>
            <w:r w:rsidR="00F20EDD">
              <w:rPr>
                <w:rFonts w:ascii="Simplified Arabic" w:hAnsi="Simplified Arabic" w:cs="Simplified Arabic"/>
                <w:b/>
                <w:bCs/>
                <w:rtl/>
              </w:rPr>
              <w:t>=5</w:t>
            </w:r>
          </w:p>
        </w:tc>
        <w:tc>
          <w:tcPr>
            <w:tcW w:w="1091" w:type="dxa"/>
            <w:shd w:val="clear" w:color="auto" w:fill="auto"/>
            <w:vAlign w:val="center"/>
          </w:tcPr>
          <w:p w:rsidR="00480B64" w:rsidRPr="00F20EDD" w:rsidRDefault="00480B64" w:rsidP="00F20EDD">
            <w:pPr>
              <w:bidi/>
              <w:spacing w:line="260" w:lineRule="exact"/>
              <w:jc w:val="center"/>
              <w:rPr>
                <w:rFonts w:ascii="Simplified Arabic" w:hAnsi="Simplified Arabic" w:cs="Simplified Arabic"/>
                <w:b/>
                <w:bCs/>
                <w:rtl/>
              </w:rPr>
            </w:pPr>
            <w:r w:rsidRPr="00F20EDD">
              <w:rPr>
                <w:rFonts w:ascii="Simplified Arabic" w:hAnsi="Simplified Arabic" w:cs="Simplified Arabic"/>
                <w:b/>
                <w:bCs/>
                <w:rtl/>
              </w:rPr>
              <w:t>معــــدل الإفـــراط النقــــدي</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1970</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240.6</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1288.3</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240.6</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0</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0</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0</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1971</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364.5</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1625.5</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303.6</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60.9</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3.7</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3.7</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1972</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413.0</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1767.1</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330.0</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83.0</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4.7</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1.0</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1973</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514.0</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1964.3</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366.8</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147.2</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7.5</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2.8</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1974</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765.0</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3260.9</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609.0</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156.0</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4.8</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-2.7</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1975</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867.0</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2861.9</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534.4</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332.6</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11.6</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6.8</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1976</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1139.4</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3442.7</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643.0</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496.4</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14.4</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2.8</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1977</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1443.8</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3925</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733.0</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710.8</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18.1</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3.7</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1978</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1687.8</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2837.4</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529.9</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1157.9</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40.8</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22.7</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1979</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2249.4</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4539.1</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847.7</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1401.7</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30.9</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9.9-</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1980</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2898.9</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5598.8</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1045.6</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1853.3</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33.1</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2.2</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1981</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3512.2</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4199.9</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784.4</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2727.8</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64.9</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31.8</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1982</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3232.3</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3875.2</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723.7</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5208.6</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64.7</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0.2-</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1983</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2884.4</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3337.9</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623.4</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2261.0</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67.7</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3.0</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1984</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2711.3</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2721.3</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508.2</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2203.1</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81.0</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13.3</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1985</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349..3</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2508.7</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468.5</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3023.7</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120.5</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39.5</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1986</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3041.4</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2093.3</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390.9</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2650.5</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126.6</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6.1</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1987</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3438.6</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1758.5</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328.4</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3110.2</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Pr>
            </w:pPr>
            <w:r w:rsidRPr="00F20EDD">
              <w:rPr>
                <w:rFonts w:ascii="Simplified Arabic" w:hAnsi="Simplified Arabic" w:cs="Simplified Arabic"/>
              </w:rPr>
              <w:t>176.9</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50.3</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lastRenderedPageBreak/>
              <w:t>1988</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3011.6</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1773.7</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331.3</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2680.3</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151.0</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25.9-</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1989</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3682.0</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2013.3</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376.0</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3306.0</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164.2</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13.2</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1990</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4645.4</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2024.5</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378.1</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4267.3</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210.8</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46.6</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1991</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4442.7</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1973.9</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368.6</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4074.1</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206.4</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4.4-</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1992</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5168.2</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1828.4</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341.5</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4826.7</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264.0</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57.6</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1993</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5384.9</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1794.7</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335.2</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5049.7</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281.4</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17.4</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1994</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6057.4</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1776.3</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331.7</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5725.7</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322.3</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40.9</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1995</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6372.4</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1757.9</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328.3</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6044.1</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343.8</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21.5</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1996</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6718.0</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1814.6</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338.9</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6379.1</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351.5</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7.7</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1997</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7021.6</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1840.4</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343.7</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6677.9</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362.9</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11.4</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1998</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7187.7</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1669.8</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311.8</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6865.9</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411.8</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48.9</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1999</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7891.1</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1728.9</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322.9</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7568.2</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437.7</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25.9</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2000</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7769.2</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2248.6</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419.9</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7349.3</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326.8</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-110.9</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2001</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8271.3</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2580.4</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481.9</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7789.4</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301.9</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 xml:space="preserve"> -24.9</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2002</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8894.4</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3799.4</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709.6</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8184.8</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215.4</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-86.5</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2003</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9029.2</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4701.2</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878.0</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8151.2</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173.4</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-42.0</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2004</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10536.6</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6422.4</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1199.4</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9337.2</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145.4</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Pr>
              <w:t>-28.0</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2005</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14028.1</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10086.1</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1883.7</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12144.4</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12.4</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25-</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2006</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16343.0</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11783.2</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2200.6</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14142.4</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120.0</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0.4-</w:t>
            </w:r>
          </w:p>
        </w:tc>
      </w:tr>
      <w:tr w:rsidR="00480B64" w:rsidRPr="00F20EDD" w:rsidTr="00F20EDD">
        <w:trPr>
          <w:jc w:val="center"/>
        </w:trPr>
        <w:tc>
          <w:tcPr>
            <w:tcW w:w="1067"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2007</w:t>
            </w:r>
          </w:p>
        </w:tc>
        <w:tc>
          <w:tcPr>
            <w:tcW w:w="125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22837.5</w:t>
            </w:r>
          </w:p>
        </w:tc>
        <w:tc>
          <w:tcPr>
            <w:tcW w:w="148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13016.9</w:t>
            </w:r>
          </w:p>
        </w:tc>
        <w:tc>
          <w:tcPr>
            <w:tcW w:w="1419"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2431.0</w:t>
            </w:r>
          </w:p>
        </w:tc>
        <w:tc>
          <w:tcPr>
            <w:tcW w:w="1404"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20406.5</w:t>
            </w:r>
          </w:p>
        </w:tc>
        <w:tc>
          <w:tcPr>
            <w:tcW w:w="1128" w:type="dxa"/>
            <w:shd w:val="clear" w:color="auto" w:fill="auto"/>
            <w:vAlign w:val="center"/>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156.8</w:t>
            </w:r>
          </w:p>
        </w:tc>
        <w:tc>
          <w:tcPr>
            <w:tcW w:w="1091" w:type="dxa"/>
            <w:shd w:val="clear" w:color="auto" w:fill="auto"/>
          </w:tcPr>
          <w:p w:rsidR="00480B64" w:rsidRPr="00F20EDD" w:rsidRDefault="00480B64" w:rsidP="00F20EDD">
            <w:pPr>
              <w:bidi/>
              <w:spacing w:line="260" w:lineRule="exact"/>
              <w:jc w:val="both"/>
              <w:rPr>
                <w:rFonts w:ascii="Simplified Arabic" w:hAnsi="Simplified Arabic" w:cs="Simplified Arabic"/>
                <w:rtl/>
              </w:rPr>
            </w:pPr>
            <w:r w:rsidRPr="00F20EDD">
              <w:rPr>
                <w:rFonts w:ascii="Simplified Arabic" w:hAnsi="Simplified Arabic" w:cs="Simplified Arabic"/>
                <w:rtl/>
              </w:rPr>
              <w:t>36.8</w:t>
            </w:r>
          </w:p>
        </w:tc>
      </w:tr>
    </w:tbl>
    <w:p w:rsidR="00480B64" w:rsidRPr="00850DE6" w:rsidRDefault="00480B64" w:rsidP="00850DE6">
      <w:pPr>
        <w:bidi/>
        <w:jc w:val="both"/>
        <w:rPr>
          <w:rFonts w:ascii="Simplified Arabic" w:hAnsi="Simplified Arabic" w:cs="Simplified Arabic"/>
          <w:b/>
          <w:bCs/>
          <w:sz w:val="28"/>
          <w:szCs w:val="28"/>
          <w:rtl/>
        </w:rPr>
      </w:pPr>
      <w:r w:rsidRPr="00850DE6">
        <w:rPr>
          <w:rFonts w:ascii="Simplified Arabic" w:hAnsi="Simplified Arabic" w:cs="Simplified Arabic"/>
          <w:b/>
          <w:bCs/>
          <w:sz w:val="28"/>
          <w:szCs w:val="28"/>
          <w:rtl/>
        </w:rPr>
        <w:t xml:space="preserve">ملاحظــــة:                                                               </w:t>
      </w:r>
      <w:r w:rsidRPr="00850DE6">
        <w:rPr>
          <w:rFonts w:ascii="Simplified Arabic" w:hAnsi="Simplified Arabic" w:cs="Simplified Arabic"/>
          <w:b/>
          <w:bCs/>
          <w:position w:val="-24"/>
          <w:sz w:val="28"/>
          <w:szCs w:val="28"/>
        </w:rPr>
        <w:object w:dxaOrig="2400" w:dyaOrig="620">
          <v:shape id="_x0000_i1025" type="#_x0000_t75" style="width:121.05pt;height:24pt" o:ole="">
            <v:imagedata r:id="rId14" o:title=""/>
          </v:shape>
          <o:OLEObject Type="Embed" ProgID="Equation.3" ShapeID="_x0000_i1025" DrawAspect="Content" ObjectID="_1554909885" r:id="rId15"/>
        </w:object>
      </w:r>
    </w:p>
    <w:p w:rsidR="00480B64" w:rsidRPr="00850DE6" w:rsidRDefault="00480B64" w:rsidP="00CD38FE">
      <w:pPr>
        <w:bidi/>
        <w:spacing w:line="240" w:lineRule="auto"/>
        <w:jc w:val="both"/>
        <w:rPr>
          <w:rFonts w:ascii="Simplified Arabic" w:hAnsi="Simplified Arabic" w:cs="Simplified Arabic"/>
          <w:b/>
          <w:bCs/>
          <w:sz w:val="28"/>
          <w:szCs w:val="28"/>
          <w:rtl/>
        </w:rPr>
      </w:pPr>
      <w:r w:rsidRPr="00850DE6">
        <w:rPr>
          <w:rFonts w:ascii="Simplified Arabic" w:hAnsi="Simplified Arabic" w:cs="Simplified Arabic"/>
          <w:b/>
          <w:bCs/>
          <w:sz w:val="28"/>
          <w:szCs w:val="28"/>
          <w:rtl/>
        </w:rPr>
        <w:t>المصـــادر:</w:t>
      </w:r>
    </w:p>
    <w:p w:rsidR="00480B64" w:rsidRPr="00850DE6" w:rsidRDefault="00480B64" w:rsidP="0061149A">
      <w:pPr>
        <w:numPr>
          <w:ilvl w:val="0"/>
          <w:numId w:val="24"/>
        </w:numPr>
        <w:bidi/>
        <w:spacing w:after="0" w:line="240" w:lineRule="auto"/>
        <w:ind w:left="0" w:firstLine="0"/>
        <w:jc w:val="both"/>
        <w:rPr>
          <w:rFonts w:ascii="Simplified Arabic" w:hAnsi="Simplified Arabic" w:cs="Simplified Arabic"/>
          <w:sz w:val="28"/>
          <w:szCs w:val="28"/>
        </w:rPr>
      </w:pPr>
      <w:r w:rsidRPr="00850DE6">
        <w:rPr>
          <w:rFonts w:ascii="Simplified Arabic" w:hAnsi="Simplified Arabic" w:cs="Simplified Arabic"/>
          <w:sz w:val="28"/>
          <w:szCs w:val="28"/>
          <w:rtl/>
        </w:rPr>
        <w:t>العمودان الأول والثاني من الجدول (2-12).</w:t>
      </w:r>
    </w:p>
    <w:p w:rsidR="00480B64" w:rsidRPr="00850DE6" w:rsidRDefault="00480B64" w:rsidP="0061149A">
      <w:pPr>
        <w:numPr>
          <w:ilvl w:val="0"/>
          <w:numId w:val="24"/>
        </w:numPr>
        <w:bidi/>
        <w:spacing w:after="0" w:line="240" w:lineRule="auto"/>
        <w:ind w:left="0" w:firstLine="0"/>
        <w:jc w:val="both"/>
        <w:rPr>
          <w:rFonts w:ascii="Simplified Arabic" w:hAnsi="Simplified Arabic" w:cs="Simplified Arabic"/>
          <w:b/>
          <w:bCs/>
          <w:sz w:val="28"/>
          <w:szCs w:val="28"/>
        </w:rPr>
      </w:pPr>
      <w:r w:rsidRPr="00850DE6">
        <w:rPr>
          <w:rFonts w:ascii="Simplified Arabic" w:hAnsi="Simplified Arabic" w:cs="Simplified Arabic"/>
          <w:sz w:val="28"/>
          <w:szCs w:val="28"/>
          <w:rtl/>
        </w:rPr>
        <w:t>بقية الأعمدة من إعداد الباحث.</w:t>
      </w:r>
    </w:p>
    <w:p w:rsidR="00480B64" w:rsidRPr="00850DE6" w:rsidRDefault="00480B64" w:rsidP="00850DE6">
      <w:pPr>
        <w:bidi/>
        <w:jc w:val="both"/>
        <w:rPr>
          <w:rFonts w:ascii="Simplified Arabic" w:hAnsi="Simplified Arabic" w:cs="Simplified Arabic"/>
          <w:sz w:val="28"/>
          <w:szCs w:val="28"/>
          <w:rtl/>
        </w:rPr>
      </w:pPr>
    </w:p>
    <w:p w:rsidR="00480B64" w:rsidRPr="00850DE6" w:rsidRDefault="009D4A3F" w:rsidP="00850DE6">
      <w:pPr>
        <w:bidi/>
        <w:jc w:val="both"/>
        <w:rPr>
          <w:rFonts w:ascii="Simplified Arabic" w:hAnsi="Simplified Arabic" w:cs="Simplified Arabic"/>
          <w:sz w:val="28"/>
          <w:szCs w:val="28"/>
          <w:rtl/>
          <w:lang w:bidi="ar-EG"/>
        </w:rPr>
      </w:pPr>
      <w:r>
        <w:rPr>
          <w:rFonts w:ascii="Simplified Arabic" w:hAnsi="Simplified Arabic" w:cs="Simplified Arabic"/>
          <w:b/>
          <w:bCs/>
          <w:noProof/>
          <w:sz w:val="28"/>
          <w:szCs w:val="28"/>
          <w:rtl/>
        </w:rPr>
        <w:lastRenderedPageBreak/>
        <w:pict>
          <v:shape id="مربع نص 58" o:spid="_x0000_s1066" type="#_x0000_t202" style="position:absolute;left:0;text-align:left;margin-left:0;margin-top:-4.65pt;width:441pt;height:3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">
            <v:textbox>
              <w:txbxContent>
                <w:p w:rsidR="009D4A3F" w:rsidRPr="008817E2" w:rsidRDefault="009D4A3F" w:rsidP="00480B64">
                  <w:pPr>
                    <w:jc w:val="center"/>
                    <w:rPr>
                      <w:b/>
                      <w:bCs/>
                      <w:sz w:val="24"/>
                      <w:szCs w:val="24"/>
                      <w:lang w:bidi="ar-EG"/>
                    </w:rPr>
                  </w:pPr>
                  <w:r w:rsidRPr="008817E2">
                    <w:rPr>
                      <w:rFonts w:hint="cs"/>
                      <w:b/>
                      <w:bCs/>
                      <w:sz w:val="24"/>
                      <w:szCs w:val="24"/>
                      <w:rtl/>
                      <w:lang w:bidi="ar-EG"/>
                    </w:rPr>
                    <w:t>يوضح الشكل أعلاه العلاقة الطردية بين معدل الإفراط النقدي ومعدل التضخم</w:t>
                  </w:r>
                </w:p>
              </w:txbxContent>
            </v:textbox>
          </v:shape>
        </w:pict>
      </w:r>
      <w:r w:rsidR="00480B64" w:rsidRPr="00850DE6">
        <w:rPr>
          <w:rFonts w:ascii="Simplified Arabic" w:hAnsi="Simplified Arabic" w:cs="Simplified Arabic"/>
          <w:b/>
          <w:bCs/>
          <w:noProof/>
          <w:sz w:val="28"/>
          <w:szCs w:val="28"/>
          <w:rtl/>
        </w:rPr>
        <w:drawing>
          <wp:anchor distT="0" distB="0" distL="114300" distR="114300" simplePos="0" relativeHeight="251668480" behindDoc="0" locked="0" layoutInCell="1" allowOverlap="1">
            <wp:simplePos x="0" y="0"/>
            <wp:positionH relativeFrom="column">
              <wp:posOffset>-114300</wp:posOffset>
            </wp:positionH>
            <wp:positionV relativeFrom="paragraph">
              <wp:posOffset>139065</wp:posOffset>
            </wp:positionV>
            <wp:extent cx="5817870" cy="2973070"/>
            <wp:effectExtent l="0" t="0" r="0" b="0"/>
            <wp:wrapTight wrapText="bothSides">
              <wp:wrapPolygon edited="0">
                <wp:start x="40" y="129"/>
                <wp:lineTo x="40" y="21074"/>
                <wp:lineTo x="83" y="21434"/>
                <wp:lineTo x="21517" y="21434"/>
                <wp:lineTo x="21496" y="194"/>
                <wp:lineTo x="21454" y="129"/>
                <wp:lineTo x="40" y="129"/>
              </wp:wrapPolygon>
            </wp:wrapTight>
            <wp:docPr id="57" name="كائن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80B64" w:rsidRPr="00F20EDD" w:rsidRDefault="00480B64" w:rsidP="00850DE6">
      <w:pPr>
        <w:bidi/>
        <w:jc w:val="both"/>
        <w:rPr>
          <w:rFonts w:ascii="Simplified Arabic" w:hAnsi="Simplified Arabic" w:cs="Simplified Arabic"/>
          <w:sz w:val="10"/>
          <w:szCs w:val="10"/>
          <w:rtl/>
          <w:lang w:bidi="ar-EG"/>
        </w:rPr>
      </w:pPr>
    </w:p>
    <w:p w:rsidR="00480B64" w:rsidRPr="00850DE6" w:rsidRDefault="00480B64" w:rsidP="00F20EDD">
      <w:pPr>
        <w:bidi/>
        <w:ind w:firstLine="98"/>
        <w:jc w:val="both"/>
        <w:rPr>
          <w:rFonts w:ascii="Simplified Arabic" w:hAnsi="Simplified Arabic" w:cs="Simplified Arabic"/>
          <w:b/>
          <w:bCs/>
          <w:sz w:val="28"/>
          <w:szCs w:val="28"/>
          <w:rtl/>
        </w:rPr>
      </w:pPr>
      <w:r w:rsidRPr="00850DE6">
        <w:rPr>
          <w:rFonts w:ascii="Simplified Arabic" w:hAnsi="Simplified Arabic" w:cs="Simplified Arabic"/>
          <w:b/>
          <w:bCs/>
          <w:sz w:val="28"/>
          <w:szCs w:val="28"/>
          <w:rtl/>
        </w:rPr>
        <w:t>3-2 قياس ( تقدير) أثر عرض النقود (كمعبر عن السياسة النقدية) على معدل التضخم (كمعبر عن الاستقرار النقدي):</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سنحاول خلال هذا الجزء من البحث الكشف عن مدى تأثير السياسة النقدية في ليبيا على الاستقرار النقدي، من خلال قياس تأثير معدل النمو في عرض النقود على معدل التضخم.</w:t>
      </w:r>
    </w:p>
    <w:p w:rsidR="00480B64" w:rsidRPr="00850DE6" w:rsidRDefault="00480B64" w:rsidP="00850DE6">
      <w:pPr>
        <w:bidi/>
        <w:ind w:firstLine="720"/>
        <w:jc w:val="both"/>
        <w:rPr>
          <w:rFonts w:ascii="Simplified Arabic" w:hAnsi="Simplified Arabic" w:cs="Simplified Arabic"/>
          <w:sz w:val="28"/>
          <w:szCs w:val="28"/>
          <w:rtl/>
        </w:rPr>
      </w:pPr>
      <w:r w:rsidRPr="00850DE6">
        <w:rPr>
          <w:rFonts w:ascii="Simplified Arabic" w:hAnsi="Simplified Arabic" w:cs="Simplified Arabic"/>
          <w:sz w:val="28"/>
          <w:szCs w:val="28"/>
          <w:rtl/>
        </w:rPr>
        <w:t>ويستخدم البحث اختبار التكامل المشترك (</w:t>
      </w:r>
      <w:r w:rsidRPr="00850DE6">
        <w:rPr>
          <w:rFonts w:ascii="Simplified Arabic" w:hAnsi="Simplified Arabic" w:cs="Simplified Arabic"/>
          <w:sz w:val="28"/>
          <w:szCs w:val="28"/>
        </w:rPr>
        <w:t>The Cointegration Test</w:t>
      </w:r>
      <w:r w:rsidRPr="00850DE6">
        <w:rPr>
          <w:rFonts w:ascii="Simplified Arabic" w:hAnsi="Simplified Arabic" w:cs="Simplified Arabic"/>
          <w:sz w:val="28"/>
          <w:szCs w:val="28"/>
          <w:rtl/>
        </w:rPr>
        <w:t>) لتقدير حجم تأثير النمو في عرض النقود على معدل التضخم، ولكن قبل إجراء القياس، يجب اختبار مدى سكون أو استقرار (</w:t>
      </w:r>
      <w:r w:rsidRPr="00850DE6">
        <w:rPr>
          <w:rFonts w:ascii="Simplified Arabic" w:hAnsi="Simplified Arabic" w:cs="Simplified Arabic"/>
          <w:sz w:val="28"/>
          <w:szCs w:val="28"/>
        </w:rPr>
        <w:t>Stationary</w:t>
      </w:r>
      <w:r w:rsidRPr="00850DE6">
        <w:rPr>
          <w:rFonts w:ascii="Simplified Arabic" w:hAnsi="Simplified Arabic" w:cs="Simplified Arabic"/>
          <w:sz w:val="28"/>
          <w:szCs w:val="28"/>
          <w:rtl/>
        </w:rPr>
        <w:t>) السلاسل الزمنية للبيانات المستخدمة في القياس، للتأكد من عدم احتمالية زيف البيانات (</w:t>
      </w:r>
      <w:r w:rsidRPr="00850DE6">
        <w:rPr>
          <w:rFonts w:ascii="Simplified Arabic" w:hAnsi="Simplified Arabic" w:cs="Simplified Arabic"/>
          <w:sz w:val="28"/>
          <w:szCs w:val="28"/>
        </w:rPr>
        <w:t>Unit Root Test</w:t>
      </w:r>
      <w:r w:rsidRPr="00850DE6">
        <w:rPr>
          <w:rFonts w:ascii="Simplified Arabic" w:hAnsi="Simplified Arabic" w:cs="Simplified Arabic"/>
          <w:sz w:val="28"/>
          <w:szCs w:val="28"/>
          <w:rtl/>
        </w:rPr>
        <w:t xml:space="preserve">)، فالبيانات الاقتصادية غالباً ما تتصف بوجود تغيرات هيكلية ثؤثر على درجة سكون السلاسل الزمنية، لذا يعتبر تحديد درجة السكون أمراً مهماً قبل اختبار علاقات التكامل المشترك والسببية، حيث يتطلب ذلك سكون البيانات وتكاملها من نفس الدرجة، فإذا كان المتغير ساكن فإنه لا يحمل جذور الوحدة وبالتالي فهو متكامل من الدرجة الصفرية، أما إذا </w:t>
      </w:r>
      <w:r w:rsidRPr="00850DE6">
        <w:rPr>
          <w:rFonts w:ascii="Simplified Arabic" w:hAnsi="Simplified Arabic" w:cs="Simplified Arabic"/>
          <w:sz w:val="28"/>
          <w:szCs w:val="28"/>
          <w:rtl/>
        </w:rPr>
        <w:lastRenderedPageBreak/>
        <w:t>كان المتغير غير ساكن عند المستوى بينما يتصف بالسكون عند مستوى الفروق الأولى فإن المتغير يكون متكامل من الدرجة الأولى</w:t>
      </w:r>
      <w:r w:rsidRPr="00850DE6">
        <w:rPr>
          <w:rStyle w:val="aa"/>
          <w:rFonts w:ascii="Simplified Arabic" w:hAnsi="Simplified Arabic" w:cs="Simplified Arabic"/>
          <w:sz w:val="28"/>
          <w:szCs w:val="28"/>
          <w:rtl/>
        </w:rPr>
        <w:footnoteReference w:customMarkFollows="1" w:id="36"/>
        <w:t>(1)</w:t>
      </w:r>
      <w:r w:rsidRPr="00850DE6">
        <w:rPr>
          <w:rFonts w:ascii="Simplified Arabic" w:hAnsi="Simplified Arabic" w:cs="Simplified Arabic"/>
          <w:sz w:val="28"/>
          <w:szCs w:val="28"/>
          <w:rtl/>
        </w:rPr>
        <w:t xml:space="preserve">. </w:t>
      </w:r>
    </w:p>
    <w:p w:rsidR="00480B64" w:rsidRPr="00850DE6" w:rsidRDefault="00480B64" w:rsidP="00883B7A">
      <w:pPr>
        <w:bidi/>
        <w:jc w:val="both"/>
        <w:rPr>
          <w:rFonts w:ascii="Simplified Arabic" w:hAnsi="Simplified Arabic" w:cs="Simplified Arabic"/>
          <w:sz w:val="28"/>
          <w:szCs w:val="28"/>
          <w:rtl/>
        </w:rPr>
      </w:pPr>
      <w:r w:rsidRPr="00850DE6">
        <w:rPr>
          <w:rFonts w:ascii="Simplified Arabic" w:hAnsi="Simplified Arabic" w:cs="Simplified Arabic"/>
          <w:sz w:val="28"/>
          <w:szCs w:val="28"/>
          <w:rtl/>
        </w:rPr>
        <w:t>و</w:t>
      </w:r>
      <w:r w:rsidR="00883B7A">
        <w:rPr>
          <w:rFonts w:ascii="Simplified Arabic" w:hAnsi="Simplified Arabic" w:cs="Simplified Arabic"/>
          <w:sz w:val="28"/>
          <w:szCs w:val="28"/>
          <w:rtl/>
        </w:rPr>
        <w:t>يمكن وصف النموذج بالشكل التالي:</w:t>
      </w:r>
    </w:p>
    <w:p w:rsidR="00480B64" w:rsidRPr="00850DE6" w:rsidRDefault="00480B64" w:rsidP="00850DE6">
      <w:pPr>
        <w:pStyle w:val="1"/>
        <w:bidi/>
        <w:jc w:val="both"/>
        <w:rPr>
          <w:rFonts w:ascii="Simplified Arabic" w:hAnsi="Simplified Arabic" w:cs="Simplified Arabic"/>
          <w:sz w:val="28"/>
          <w:szCs w:val="28"/>
        </w:rPr>
      </w:pPr>
      <w:r w:rsidRPr="00850DE6">
        <w:rPr>
          <w:rFonts w:ascii="Simplified Arabic" w:hAnsi="Simplified Arabic" w:cs="Simplified Arabic"/>
          <w:sz w:val="28"/>
          <w:szCs w:val="28"/>
        </w:rPr>
        <w:t xml:space="preserve">INFR =F (MSR </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RGDP)</w:t>
      </w:r>
    </w:p>
    <w:p w:rsidR="00480B64" w:rsidRPr="00850DE6" w:rsidRDefault="00480B64" w:rsidP="00850DE6">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rPr>
        <w:t>حيث:</w:t>
      </w:r>
    </w:p>
    <w:p w:rsidR="00480B64" w:rsidRPr="00850DE6" w:rsidRDefault="00480B64" w:rsidP="00CD38FE">
      <w:pPr>
        <w:bidi/>
        <w:spacing w:line="240" w:lineRule="auto"/>
        <w:jc w:val="both"/>
        <w:rPr>
          <w:rFonts w:ascii="Simplified Arabic" w:hAnsi="Simplified Arabic" w:cs="Simplified Arabic"/>
          <w:sz w:val="28"/>
          <w:szCs w:val="28"/>
          <w:rtl/>
          <w:lang w:bidi="ar-LY"/>
        </w:rPr>
      </w:pPr>
      <w:r w:rsidRPr="00850DE6">
        <w:rPr>
          <w:rFonts w:ascii="Simplified Arabic" w:hAnsi="Simplified Arabic" w:cs="Simplified Arabic"/>
          <w:sz w:val="28"/>
          <w:szCs w:val="28"/>
        </w:rPr>
        <w:t>INFR</w:t>
      </w:r>
      <w:r w:rsidRPr="00850DE6">
        <w:rPr>
          <w:rFonts w:ascii="Simplified Arabic" w:hAnsi="Simplified Arabic" w:cs="Simplified Arabic"/>
          <w:sz w:val="28"/>
          <w:szCs w:val="28"/>
          <w:rtl/>
          <w:lang w:bidi="ar-LY"/>
        </w:rPr>
        <w:t xml:space="preserve"> معــــــدل التضخم </w:t>
      </w:r>
    </w:p>
    <w:p w:rsidR="00480B64" w:rsidRPr="00850DE6" w:rsidRDefault="00480B64" w:rsidP="00CD38FE">
      <w:pPr>
        <w:bidi/>
        <w:spacing w:line="240" w:lineRule="auto"/>
        <w:jc w:val="both"/>
        <w:rPr>
          <w:rFonts w:ascii="Simplified Arabic" w:hAnsi="Simplified Arabic" w:cs="Simplified Arabic"/>
          <w:sz w:val="28"/>
          <w:szCs w:val="28"/>
          <w:rtl/>
          <w:lang w:bidi="ar-LY"/>
        </w:rPr>
      </w:pPr>
      <w:r w:rsidRPr="00850DE6">
        <w:rPr>
          <w:rFonts w:ascii="Simplified Arabic" w:hAnsi="Simplified Arabic" w:cs="Simplified Arabic"/>
          <w:sz w:val="28"/>
          <w:szCs w:val="28"/>
        </w:rPr>
        <w:t>YMSR</w:t>
      </w:r>
      <w:r w:rsidRPr="00850DE6">
        <w:rPr>
          <w:rFonts w:ascii="Simplified Arabic" w:hAnsi="Simplified Arabic" w:cs="Simplified Arabic"/>
          <w:sz w:val="28"/>
          <w:szCs w:val="28"/>
          <w:rtl/>
          <w:lang w:bidi="ar-LY"/>
        </w:rPr>
        <w:t xml:space="preserve">  معدل النمو في عرض النقود.</w:t>
      </w:r>
    </w:p>
    <w:p w:rsidR="00480B64" w:rsidRPr="00850DE6" w:rsidRDefault="00480B64" w:rsidP="00CD38FE">
      <w:pPr>
        <w:bidi/>
        <w:spacing w:line="240" w:lineRule="auto"/>
        <w:jc w:val="both"/>
        <w:rPr>
          <w:rFonts w:ascii="Simplified Arabic" w:hAnsi="Simplified Arabic" w:cs="Simplified Arabic"/>
          <w:sz w:val="28"/>
          <w:szCs w:val="28"/>
          <w:rtl/>
          <w:lang w:bidi="ar-LY"/>
        </w:rPr>
      </w:pPr>
      <w:r w:rsidRPr="00850DE6">
        <w:rPr>
          <w:rFonts w:ascii="Simplified Arabic" w:hAnsi="Simplified Arabic" w:cs="Simplified Arabic"/>
          <w:sz w:val="28"/>
          <w:szCs w:val="28"/>
        </w:rPr>
        <w:t>RGDP</w:t>
      </w:r>
      <w:r w:rsidRPr="00850DE6">
        <w:rPr>
          <w:rFonts w:ascii="Simplified Arabic" w:hAnsi="Simplified Arabic" w:cs="Simplified Arabic"/>
          <w:sz w:val="28"/>
          <w:szCs w:val="28"/>
          <w:rtl/>
          <w:lang w:bidi="ar-LY"/>
        </w:rPr>
        <w:t xml:space="preserve">  الناتج المحلي الإجمالي الحقيقي.</w:t>
      </w:r>
    </w:p>
    <w:p w:rsidR="00480B64" w:rsidRPr="00850DE6" w:rsidRDefault="00480B64" w:rsidP="00F20EDD">
      <w:pPr>
        <w:bidi/>
        <w:ind w:firstLine="8"/>
        <w:jc w:val="both"/>
        <w:rPr>
          <w:rFonts w:ascii="Simplified Arabic" w:hAnsi="Simplified Arabic" w:cs="Simplified Arabic"/>
          <w:b/>
          <w:bCs/>
          <w:sz w:val="28"/>
          <w:szCs w:val="28"/>
          <w:rtl/>
          <w:lang w:bidi="ar-LY"/>
        </w:rPr>
      </w:pPr>
      <w:r w:rsidRPr="00850DE6">
        <w:rPr>
          <w:rFonts w:ascii="Simplified Arabic" w:hAnsi="Simplified Arabic" w:cs="Simplified Arabic"/>
          <w:b/>
          <w:bCs/>
          <w:sz w:val="28"/>
          <w:szCs w:val="28"/>
          <w:rtl/>
          <w:lang w:bidi="ar-LY"/>
        </w:rPr>
        <w:t>اختبار جذر الوحدة  (</w:t>
      </w:r>
      <w:r w:rsidRPr="00850DE6">
        <w:rPr>
          <w:rFonts w:ascii="Simplified Arabic" w:hAnsi="Simplified Arabic" w:cs="Simplified Arabic"/>
          <w:b/>
          <w:bCs/>
          <w:sz w:val="28"/>
          <w:szCs w:val="28"/>
        </w:rPr>
        <w:t>Unit Root Test</w:t>
      </w:r>
      <w:r w:rsidRPr="00850DE6">
        <w:rPr>
          <w:rFonts w:ascii="Simplified Arabic" w:hAnsi="Simplified Arabic" w:cs="Simplified Arabic"/>
          <w:b/>
          <w:bCs/>
          <w:sz w:val="28"/>
          <w:szCs w:val="28"/>
          <w:rtl/>
        </w:rPr>
        <w:t>)</w:t>
      </w:r>
      <w:r w:rsidRPr="00850DE6">
        <w:rPr>
          <w:rFonts w:ascii="Simplified Arabic" w:hAnsi="Simplified Arabic" w:cs="Simplified Arabic"/>
          <w:b/>
          <w:bCs/>
          <w:sz w:val="28"/>
          <w:szCs w:val="28"/>
          <w:rtl/>
          <w:lang w:bidi="ar-LY"/>
        </w:rPr>
        <w:t>:</w:t>
      </w:r>
    </w:p>
    <w:p w:rsidR="00480B64" w:rsidRPr="00850DE6" w:rsidRDefault="00480B64" w:rsidP="00F20EDD">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يستخدم اختبار ديكي فولر الموسع (</w:t>
      </w:r>
      <w:r w:rsidRPr="00850DE6">
        <w:rPr>
          <w:rFonts w:ascii="Simplified Arabic" w:hAnsi="Simplified Arabic" w:cs="Simplified Arabic"/>
          <w:sz w:val="28"/>
          <w:szCs w:val="28"/>
          <w:lang w:bidi="ar-LY"/>
        </w:rPr>
        <w:t>ADF</w:t>
      </w:r>
      <w:r w:rsidRPr="00850DE6">
        <w:rPr>
          <w:rFonts w:ascii="Simplified Arabic" w:hAnsi="Simplified Arabic" w:cs="Simplified Arabic"/>
          <w:sz w:val="28"/>
          <w:szCs w:val="28"/>
          <w:rtl/>
          <w:lang w:bidi="ar-LY"/>
        </w:rPr>
        <w:t>) في اختبار مدى استقرار</w:t>
      </w:r>
      <w:r w:rsidRPr="00850DE6">
        <w:rPr>
          <w:rFonts w:ascii="Simplified Arabic" w:hAnsi="Simplified Arabic" w:cs="Simplified Arabic"/>
          <w:sz w:val="28"/>
          <w:szCs w:val="28"/>
          <w:rtl/>
        </w:rPr>
        <w:t xml:space="preserve"> السلاسل الزمنية من عدمها وللمزيد عن هذا الاختبار أنظر</w:t>
      </w:r>
      <w:r w:rsidRPr="00850DE6">
        <w:rPr>
          <w:rStyle w:val="aa"/>
          <w:rFonts w:ascii="Simplified Arabic" w:hAnsi="Simplified Arabic" w:cs="Simplified Arabic"/>
          <w:sz w:val="28"/>
          <w:szCs w:val="28"/>
          <w:rtl/>
        </w:rPr>
        <w:footnoteReference w:customMarkFollows="1" w:id="37"/>
        <w:t>(2)</w:t>
      </w:r>
      <w:r w:rsidRPr="00850DE6">
        <w:rPr>
          <w:rFonts w:ascii="Simplified Arabic" w:hAnsi="Simplified Arabic" w:cs="Simplified Arabic"/>
          <w:sz w:val="28"/>
          <w:szCs w:val="28"/>
          <w:rtl/>
        </w:rPr>
        <w:t>.</w:t>
      </w:r>
    </w:p>
    <w:p w:rsidR="00480B64" w:rsidRPr="00850DE6" w:rsidRDefault="00480B64" w:rsidP="00F20EDD">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 xml:space="preserve">وتشير نتائج اختبار جذر الوحدة </w:t>
      </w:r>
      <w:r w:rsidRPr="00850DE6">
        <w:rPr>
          <w:rFonts w:ascii="Simplified Arabic" w:hAnsi="Simplified Arabic" w:cs="Simplified Arabic"/>
          <w:sz w:val="28"/>
          <w:szCs w:val="28"/>
        </w:rPr>
        <w:t>Unit Root Test</w:t>
      </w:r>
      <w:r w:rsidRPr="00850DE6">
        <w:rPr>
          <w:rFonts w:ascii="Simplified Arabic" w:hAnsi="Simplified Arabic" w:cs="Simplified Arabic"/>
          <w:sz w:val="28"/>
          <w:szCs w:val="28"/>
          <w:rtl/>
          <w:lang w:bidi="ar-LY"/>
        </w:rPr>
        <w:t xml:space="preserve"> باستخدام اختبار ديكي فولر الموسع (</w:t>
      </w:r>
      <w:r w:rsidRPr="00850DE6">
        <w:rPr>
          <w:rFonts w:ascii="Simplified Arabic" w:hAnsi="Simplified Arabic" w:cs="Simplified Arabic"/>
          <w:sz w:val="28"/>
          <w:szCs w:val="28"/>
          <w:lang w:bidi="ar-LY"/>
        </w:rPr>
        <w:t>ADF</w:t>
      </w:r>
      <w:r w:rsidRPr="00850DE6">
        <w:rPr>
          <w:rFonts w:ascii="Simplified Arabic" w:hAnsi="Simplified Arabic" w:cs="Simplified Arabic"/>
          <w:sz w:val="28"/>
          <w:szCs w:val="28"/>
          <w:rtl/>
          <w:lang w:bidi="ar-LY"/>
        </w:rPr>
        <w:t>) إن جميع المتغيرات كانت مستقرة عند المستوى بمعنى أن المتغيرات متكاملة من الدرجة (</w:t>
      </w:r>
      <w:r w:rsidRPr="00850DE6">
        <w:rPr>
          <w:rFonts w:ascii="Simplified Arabic" w:hAnsi="Simplified Arabic" w:cs="Simplified Arabic"/>
          <w:sz w:val="28"/>
          <w:szCs w:val="28"/>
          <w:lang w:bidi="ar-LY"/>
        </w:rPr>
        <w:t>O</w:t>
      </w:r>
      <w:r w:rsidRPr="00850DE6">
        <w:rPr>
          <w:rFonts w:ascii="Simplified Arabic" w:hAnsi="Simplified Arabic" w:cs="Simplified Arabic"/>
          <w:sz w:val="28"/>
          <w:szCs w:val="28"/>
          <w:rtl/>
          <w:lang w:bidi="ar-LY"/>
        </w:rPr>
        <w:t>) وذلك حسب الجدول رقم (3).</w:t>
      </w:r>
    </w:p>
    <w:p w:rsidR="00480B64" w:rsidRPr="00850DE6" w:rsidRDefault="00480B64" w:rsidP="00F20EDD">
      <w:pPr>
        <w:bidi/>
        <w:ind w:firstLine="8"/>
        <w:jc w:val="both"/>
        <w:rPr>
          <w:rFonts w:ascii="Simplified Arabic" w:hAnsi="Simplified Arabic" w:cs="Simplified Arabic"/>
          <w:sz w:val="28"/>
          <w:szCs w:val="28"/>
          <w:rtl/>
          <w:lang w:bidi="ar-LY"/>
        </w:rPr>
      </w:pPr>
      <w:r w:rsidRPr="00850DE6">
        <w:rPr>
          <w:rFonts w:ascii="Simplified Arabic" w:hAnsi="Simplified Arabic" w:cs="Simplified Arabic"/>
          <w:b/>
          <w:bCs/>
          <w:sz w:val="28"/>
          <w:szCs w:val="28"/>
          <w:rtl/>
          <w:lang w:bidi="ar-LY"/>
        </w:rPr>
        <w:t>اختبار التكامل المشترك (</w:t>
      </w:r>
      <w:r w:rsidRPr="00850DE6">
        <w:rPr>
          <w:rFonts w:ascii="Simplified Arabic" w:hAnsi="Simplified Arabic" w:cs="Simplified Arabic"/>
          <w:b/>
          <w:bCs/>
          <w:sz w:val="28"/>
          <w:szCs w:val="28"/>
          <w:lang w:bidi="ar-LY"/>
        </w:rPr>
        <w:t>Thn Cointegration test</w:t>
      </w:r>
      <w:r w:rsidRPr="00850DE6">
        <w:rPr>
          <w:rFonts w:ascii="Simplified Arabic" w:hAnsi="Simplified Arabic" w:cs="Simplified Arabic"/>
          <w:b/>
          <w:bCs/>
          <w:sz w:val="28"/>
          <w:szCs w:val="28"/>
          <w:rtl/>
          <w:lang w:bidi="ar-LY"/>
        </w:rPr>
        <w:t>):</w:t>
      </w:r>
    </w:p>
    <w:p w:rsidR="00480B64" w:rsidRPr="00850DE6" w:rsidRDefault="00480B64" w:rsidP="00F20EDD">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rPr>
        <w:t>الآن بعد أن بين اختبار جذر الوحدة (</w:t>
      </w:r>
      <w:r w:rsidRPr="00850DE6">
        <w:rPr>
          <w:rFonts w:ascii="Simplified Arabic" w:hAnsi="Simplified Arabic" w:cs="Simplified Arabic"/>
          <w:sz w:val="28"/>
          <w:szCs w:val="28"/>
        </w:rPr>
        <w:t>ADF</w:t>
      </w:r>
      <w:r w:rsidRPr="00850DE6">
        <w:rPr>
          <w:rFonts w:ascii="Simplified Arabic" w:hAnsi="Simplified Arabic" w:cs="Simplified Arabic"/>
          <w:sz w:val="28"/>
          <w:szCs w:val="28"/>
          <w:rtl/>
        </w:rPr>
        <w:t>)</w:t>
      </w:r>
      <w:r w:rsidRPr="00850DE6">
        <w:rPr>
          <w:rFonts w:ascii="Simplified Arabic" w:hAnsi="Simplified Arabic" w:cs="Simplified Arabic"/>
          <w:sz w:val="28"/>
          <w:szCs w:val="28"/>
          <w:rtl/>
          <w:lang w:bidi="ar-LY"/>
        </w:rPr>
        <w:t xml:space="preserve"> أن المتغيرات مستقرة وتتصف بالتكامل من الدرجة (</w:t>
      </w:r>
      <w:r w:rsidRPr="00850DE6">
        <w:rPr>
          <w:rFonts w:ascii="Simplified Arabic" w:hAnsi="Simplified Arabic" w:cs="Simplified Arabic"/>
          <w:sz w:val="28"/>
          <w:szCs w:val="28"/>
          <w:lang w:bidi="ar-LY"/>
        </w:rPr>
        <w:t>O</w:t>
      </w:r>
      <w:r w:rsidRPr="00850DE6">
        <w:rPr>
          <w:rFonts w:ascii="Simplified Arabic" w:hAnsi="Simplified Arabic" w:cs="Simplified Arabic"/>
          <w:sz w:val="28"/>
          <w:szCs w:val="28"/>
          <w:rtl/>
          <w:lang w:bidi="ar-LY"/>
        </w:rPr>
        <w:t xml:space="preserve">) يمكن إجراء التكامل المشترك بينها. وأساس طريقة التكامل المشترك تقوم على أن متغيرين أو </w:t>
      </w:r>
      <w:r w:rsidRPr="00850DE6">
        <w:rPr>
          <w:rFonts w:ascii="Simplified Arabic" w:hAnsi="Simplified Arabic" w:cs="Simplified Arabic"/>
          <w:sz w:val="28"/>
          <w:szCs w:val="28"/>
          <w:rtl/>
          <w:lang w:bidi="ar-LY"/>
        </w:rPr>
        <w:lastRenderedPageBreak/>
        <w:t>أكثر غير ساكنين يمكن أن تتكامل تكاملاً مشتركاً (لهما علاقة توازنية في المدى الطويل) إذا كان في إنحدار أحدهما على الآخر كانت البواقي نفسها ساكنة.</w:t>
      </w:r>
    </w:p>
    <w:p w:rsidR="00480B64" w:rsidRPr="00850DE6" w:rsidRDefault="00480B64" w:rsidP="00F20EDD">
      <w:pPr>
        <w:bidi/>
        <w:jc w:val="center"/>
        <w:rPr>
          <w:rFonts w:ascii="Simplified Arabic" w:hAnsi="Simplified Arabic" w:cs="Simplified Arabic"/>
          <w:b/>
          <w:bCs/>
          <w:sz w:val="28"/>
          <w:szCs w:val="28"/>
          <w:rtl/>
          <w:lang w:bidi="ar-LY"/>
        </w:rPr>
      </w:pPr>
      <w:r w:rsidRPr="00850DE6">
        <w:rPr>
          <w:rFonts w:ascii="Simplified Arabic" w:hAnsi="Simplified Arabic" w:cs="Simplified Arabic"/>
          <w:b/>
          <w:bCs/>
          <w:sz w:val="28"/>
          <w:szCs w:val="28"/>
          <w:rtl/>
          <w:lang w:bidi="ar-LY"/>
        </w:rPr>
        <w:t>جدول رقم (3) نتائج اختبار جذر الوحدة</w:t>
      </w:r>
    </w:p>
    <w:p w:rsidR="00480B64" w:rsidRPr="00850DE6" w:rsidRDefault="00480B64" w:rsidP="00F20EDD">
      <w:pPr>
        <w:bidi/>
        <w:jc w:val="center"/>
        <w:rPr>
          <w:rFonts w:ascii="Simplified Arabic" w:hAnsi="Simplified Arabic" w:cs="Simplified Arabic"/>
          <w:b/>
          <w:bCs/>
          <w:sz w:val="28"/>
          <w:szCs w:val="28"/>
          <w:rtl/>
          <w:lang w:bidi="ar-LY"/>
        </w:rPr>
      </w:pPr>
      <w:r w:rsidRPr="00850DE6">
        <w:rPr>
          <w:rFonts w:ascii="Simplified Arabic" w:hAnsi="Simplified Arabic" w:cs="Simplified Arabic"/>
          <w:b/>
          <w:bCs/>
          <w:sz w:val="28"/>
          <w:szCs w:val="28"/>
          <w:rtl/>
          <w:lang w:bidi="ar-LY"/>
        </w:rPr>
        <w:t>باستخدام ديكي فولر (</w:t>
      </w:r>
      <w:r w:rsidRPr="00850DE6">
        <w:rPr>
          <w:rFonts w:ascii="Simplified Arabic" w:hAnsi="Simplified Arabic" w:cs="Simplified Arabic"/>
          <w:b/>
          <w:bCs/>
          <w:sz w:val="28"/>
          <w:szCs w:val="28"/>
          <w:lang w:bidi="ar-LY"/>
        </w:rPr>
        <w:t>ADF</w:t>
      </w:r>
      <w:r w:rsidRPr="00850DE6">
        <w:rPr>
          <w:rFonts w:ascii="Simplified Arabic" w:hAnsi="Simplified Arabic" w:cs="Simplified Arabic"/>
          <w:b/>
          <w:bCs/>
          <w:sz w:val="28"/>
          <w:szCs w:val="28"/>
          <w:rtl/>
          <w:lang w:bidi="ar-LY"/>
        </w:rPr>
        <w:t>)</w:t>
      </w:r>
    </w:p>
    <w:tbl>
      <w:tblPr>
        <w:bidiVisual/>
        <w:tblW w:w="0" w:type="auto"/>
        <w:jc w:val="center"/>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1"/>
        <w:gridCol w:w="2511"/>
        <w:gridCol w:w="1571"/>
        <w:gridCol w:w="1706"/>
        <w:gridCol w:w="1706"/>
      </w:tblGrid>
      <w:tr w:rsidR="00480B64" w:rsidRPr="00850DE6" w:rsidTr="00960ED3">
        <w:trPr>
          <w:jc w:val="center"/>
        </w:trPr>
        <w:tc>
          <w:tcPr>
            <w:tcW w:w="7279" w:type="dxa"/>
            <w:gridSpan w:val="4"/>
            <w:shd w:val="clear" w:color="auto" w:fill="auto"/>
          </w:tcPr>
          <w:p w:rsidR="00480B64" w:rsidRPr="00850DE6" w:rsidRDefault="00480B64" w:rsidP="00EB313E">
            <w:pPr>
              <w:bidi/>
              <w:jc w:val="center"/>
              <w:rPr>
                <w:rFonts w:ascii="Simplified Arabic" w:hAnsi="Simplified Arabic" w:cs="Simplified Arabic"/>
                <w:b/>
                <w:bCs/>
                <w:sz w:val="28"/>
                <w:szCs w:val="28"/>
                <w:rtl/>
                <w:lang w:bidi="ar-LY"/>
              </w:rPr>
            </w:pPr>
            <w:r w:rsidRPr="00850DE6">
              <w:rPr>
                <w:rFonts w:ascii="Simplified Arabic" w:hAnsi="Simplified Arabic" w:cs="Simplified Arabic"/>
                <w:b/>
                <w:bCs/>
                <w:sz w:val="28"/>
                <w:szCs w:val="28"/>
                <w:rtl/>
                <w:lang w:bidi="ar-LY"/>
              </w:rPr>
              <w:t xml:space="preserve">عدد المستوى </w:t>
            </w:r>
            <w:r w:rsidRPr="00850DE6">
              <w:rPr>
                <w:rFonts w:ascii="Simplified Arabic" w:hAnsi="Simplified Arabic" w:cs="Simplified Arabic"/>
                <w:b/>
                <w:bCs/>
                <w:sz w:val="28"/>
                <w:szCs w:val="28"/>
                <w:lang w:bidi="ar-LY"/>
              </w:rPr>
              <w:t>Level</w:t>
            </w:r>
          </w:p>
        </w:tc>
        <w:tc>
          <w:tcPr>
            <w:tcW w:w="1706" w:type="dxa"/>
            <w:vMerge w:val="restart"/>
            <w:shd w:val="clear" w:color="auto" w:fill="auto"/>
            <w:vAlign w:val="center"/>
          </w:tcPr>
          <w:p w:rsidR="00480B64" w:rsidRPr="00850DE6" w:rsidRDefault="00480B64" w:rsidP="00850DE6">
            <w:pPr>
              <w:bidi/>
              <w:jc w:val="both"/>
              <w:rPr>
                <w:rFonts w:ascii="Simplified Arabic" w:hAnsi="Simplified Arabic" w:cs="Simplified Arabic"/>
                <w:b/>
                <w:bCs/>
                <w:sz w:val="28"/>
                <w:szCs w:val="28"/>
                <w:rtl/>
                <w:lang w:bidi="ar-LY"/>
              </w:rPr>
            </w:pPr>
            <w:r w:rsidRPr="00850DE6">
              <w:rPr>
                <w:rFonts w:ascii="Simplified Arabic" w:hAnsi="Simplified Arabic" w:cs="Simplified Arabic"/>
                <w:b/>
                <w:bCs/>
                <w:sz w:val="28"/>
                <w:szCs w:val="28"/>
                <w:rtl/>
                <w:lang w:bidi="ar-LY"/>
              </w:rPr>
              <w:t>اسم المتغير</w:t>
            </w:r>
          </w:p>
        </w:tc>
      </w:tr>
      <w:tr w:rsidR="00480B64" w:rsidRPr="00850DE6" w:rsidTr="00960ED3">
        <w:trPr>
          <w:jc w:val="center"/>
        </w:trPr>
        <w:tc>
          <w:tcPr>
            <w:tcW w:w="4002" w:type="dxa"/>
            <w:gridSpan w:val="2"/>
            <w:shd w:val="clear" w:color="auto" w:fill="auto"/>
          </w:tcPr>
          <w:p w:rsidR="00480B64" w:rsidRPr="00850DE6" w:rsidRDefault="00480B64" w:rsidP="00960ED3">
            <w:pPr>
              <w:bidi/>
              <w:spacing w:line="280" w:lineRule="exact"/>
              <w:jc w:val="both"/>
              <w:rPr>
                <w:rFonts w:ascii="Simplified Arabic" w:hAnsi="Simplified Arabic" w:cs="Simplified Arabic"/>
                <w:b/>
                <w:bCs/>
                <w:sz w:val="28"/>
                <w:szCs w:val="28"/>
                <w:rtl/>
                <w:lang w:bidi="ar-LY"/>
              </w:rPr>
            </w:pPr>
            <w:r w:rsidRPr="00850DE6">
              <w:rPr>
                <w:rFonts w:ascii="Simplified Arabic" w:hAnsi="Simplified Arabic" w:cs="Simplified Arabic"/>
                <w:b/>
                <w:bCs/>
                <w:sz w:val="28"/>
                <w:szCs w:val="28"/>
                <w:rtl/>
                <w:lang w:bidi="ar-LY"/>
              </w:rPr>
              <w:t>ثابت واتجاه</w:t>
            </w:r>
          </w:p>
        </w:tc>
        <w:tc>
          <w:tcPr>
            <w:tcW w:w="3277" w:type="dxa"/>
            <w:gridSpan w:val="2"/>
            <w:shd w:val="clear" w:color="auto" w:fill="auto"/>
          </w:tcPr>
          <w:p w:rsidR="00480B64" w:rsidRPr="00850DE6" w:rsidRDefault="00480B64" w:rsidP="00960ED3">
            <w:pPr>
              <w:bidi/>
              <w:spacing w:line="280" w:lineRule="exact"/>
              <w:jc w:val="both"/>
              <w:rPr>
                <w:rFonts w:ascii="Simplified Arabic" w:hAnsi="Simplified Arabic" w:cs="Simplified Arabic"/>
                <w:b/>
                <w:bCs/>
                <w:sz w:val="28"/>
                <w:szCs w:val="28"/>
                <w:rtl/>
                <w:lang w:bidi="ar-LY"/>
              </w:rPr>
            </w:pPr>
            <w:r w:rsidRPr="00850DE6">
              <w:rPr>
                <w:rFonts w:ascii="Simplified Arabic" w:hAnsi="Simplified Arabic" w:cs="Simplified Arabic"/>
                <w:b/>
                <w:bCs/>
                <w:sz w:val="28"/>
                <w:szCs w:val="28"/>
                <w:rtl/>
                <w:lang w:bidi="ar-LY"/>
              </w:rPr>
              <w:t>ثابت بدون اتجاه</w:t>
            </w:r>
          </w:p>
        </w:tc>
        <w:tc>
          <w:tcPr>
            <w:tcW w:w="1706" w:type="dxa"/>
            <w:vMerge/>
            <w:shd w:val="clear" w:color="auto" w:fill="auto"/>
          </w:tcPr>
          <w:p w:rsidR="00480B64" w:rsidRPr="00850DE6" w:rsidRDefault="00480B64" w:rsidP="00850DE6">
            <w:pPr>
              <w:bidi/>
              <w:jc w:val="both"/>
              <w:rPr>
                <w:rFonts w:ascii="Simplified Arabic" w:hAnsi="Simplified Arabic" w:cs="Simplified Arabic"/>
                <w:sz w:val="28"/>
                <w:szCs w:val="28"/>
                <w:rtl/>
                <w:lang w:bidi="ar-LY"/>
              </w:rPr>
            </w:pPr>
          </w:p>
        </w:tc>
      </w:tr>
      <w:tr w:rsidR="00480B64" w:rsidRPr="00850DE6" w:rsidTr="00EB313E">
        <w:trPr>
          <w:jc w:val="center"/>
        </w:trPr>
        <w:tc>
          <w:tcPr>
            <w:tcW w:w="1491" w:type="dxa"/>
            <w:shd w:val="clear" w:color="auto" w:fill="auto"/>
          </w:tcPr>
          <w:p w:rsidR="00480B64" w:rsidRPr="00850DE6" w:rsidRDefault="00480B64" w:rsidP="00EB313E">
            <w:pPr>
              <w:bidi/>
              <w:spacing w:line="260" w:lineRule="exact"/>
              <w:jc w:val="both"/>
              <w:rPr>
                <w:rFonts w:ascii="Simplified Arabic" w:hAnsi="Simplified Arabic" w:cs="Simplified Arabic"/>
                <w:b/>
                <w:bCs/>
                <w:sz w:val="28"/>
                <w:szCs w:val="28"/>
                <w:rtl/>
                <w:lang w:bidi="ar-LY"/>
              </w:rPr>
            </w:pPr>
            <w:r w:rsidRPr="00850DE6">
              <w:rPr>
                <w:rFonts w:ascii="Simplified Arabic" w:hAnsi="Simplified Arabic" w:cs="Simplified Arabic"/>
                <w:b/>
                <w:bCs/>
                <w:sz w:val="28"/>
                <w:szCs w:val="28"/>
                <w:lang w:bidi="ar-LY"/>
              </w:rPr>
              <w:t>ADF</w:t>
            </w:r>
          </w:p>
        </w:tc>
        <w:tc>
          <w:tcPr>
            <w:tcW w:w="2511" w:type="dxa"/>
            <w:shd w:val="clear" w:color="auto" w:fill="auto"/>
          </w:tcPr>
          <w:p w:rsidR="00480B64" w:rsidRPr="00850DE6" w:rsidRDefault="00480B64" w:rsidP="00EB313E">
            <w:pPr>
              <w:bidi/>
              <w:spacing w:line="260" w:lineRule="exact"/>
              <w:jc w:val="both"/>
              <w:rPr>
                <w:rFonts w:ascii="Simplified Arabic" w:hAnsi="Simplified Arabic" w:cs="Simplified Arabic"/>
                <w:b/>
                <w:bCs/>
                <w:sz w:val="28"/>
                <w:szCs w:val="28"/>
                <w:rtl/>
                <w:lang w:bidi="ar-LY"/>
              </w:rPr>
            </w:pPr>
            <w:r w:rsidRPr="00850DE6">
              <w:rPr>
                <w:rFonts w:ascii="Simplified Arabic" w:hAnsi="Simplified Arabic" w:cs="Simplified Arabic"/>
                <w:b/>
                <w:bCs/>
                <w:sz w:val="28"/>
                <w:szCs w:val="28"/>
                <w:lang w:bidi="ar-LY"/>
              </w:rPr>
              <w:t>DF</w:t>
            </w:r>
          </w:p>
        </w:tc>
        <w:tc>
          <w:tcPr>
            <w:tcW w:w="1571" w:type="dxa"/>
            <w:shd w:val="clear" w:color="auto" w:fill="auto"/>
          </w:tcPr>
          <w:p w:rsidR="00480B64" w:rsidRPr="00850DE6" w:rsidRDefault="00480B64" w:rsidP="00EB313E">
            <w:pPr>
              <w:bidi/>
              <w:spacing w:line="260" w:lineRule="exact"/>
              <w:jc w:val="both"/>
              <w:rPr>
                <w:rFonts w:ascii="Simplified Arabic" w:hAnsi="Simplified Arabic" w:cs="Simplified Arabic"/>
                <w:b/>
                <w:bCs/>
                <w:sz w:val="28"/>
                <w:szCs w:val="28"/>
                <w:rtl/>
                <w:lang w:bidi="ar-LY"/>
              </w:rPr>
            </w:pPr>
            <w:r w:rsidRPr="00850DE6">
              <w:rPr>
                <w:rFonts w:ascii="Simplified Arabic" w:hAnsi="Simplified Arabic" w:cs="Simplified Arabic"/>
                <w:b/>
                <w:bCs/>
                <w:sz w:val="28"/>
                <w:szCs w:val="28"/>
                <w:lang w:bidi="ar-LY"/>
              </w:rPr>
              <w:t>ADF</w:t>
            </w:r>
          </w:p>
        </w:tc>
        <w:tc>
          <w:tcPr>
            <w:tcW w:w="1706" w:type="dxa"/>
            <w:shd w:val="clear" w:color="auto" w:fill="auto"/>
          </w:tcPr>
          <w:p w:rsidR="00480B64" w:rsidRPr="00850DE6" w:rsidRDefault="00480B64" w:rsidP="00EB313E">
            <w:pPr>
              <w:bidi/>
              <w:spacing w:line="260" w:lineRule="exact"/>
              <w:jc w:val="both"/>
              <w:rPr>
                <w:rFonts w:ascii="Simplified Arabic" w:hAnsi="Simplified Arabic" w:cs="Simplified Arabic"/>
                <w:b/>
                <w:bCs/>
                <w:sz w:val="28"/>
                <w:szCs w:val="28"/>
                <w:rtl/>
                <w:lang w:bidi="ar-LY"/>
              </w:rPr>
            </w:pPr>
            <w:r w:rsidRPr="00850DE6">
              <w:rPr>
                <w:rFonts w:ascii="Simplified Arabic" w:hAnsi="Simplified Arabic" w:cs="Simplified Arabic"/>
                <w:b/>
                <w:bCs/>
                <w:sz w:val="28"/>
                <w:szCs w:val="28"/>
                <w:lang w:bidi="ar-LY"/>
              </w:rPr>
              <w:t>DF</w:t>
            </w:r>
          </w:p>
        </w:tc>
        <w:tc>
          <w:tcPr>
            <w:tcW w:w="1706" w:type="dxa"/>
            <w:vMerge/>
            <w:shd w:val="clear" w:color="auto" w:fill="auto"/>
          </w:tcPr>
          <w:p w:rsidR="00480B64" w:rsidRPr="00850DE6" w:rsidRDefault="00480B64" w:rsidP="00850DE6">
            <w:pPr>
              <w:bidi/>
              <w:jc w:val="both"/>
              <w:rPr>
                <w:rFonts w:ascii="Simplified Arabic" w:hAnsi="Simplified Arabic" w:cs="Simplified Arabic"/>
                <w:sz w:val="28"/>
                <w:szCs w:val="28"/>
                <w:rtl/>
                <w:lang w:bidi="ar-LY"/>
              </w:rPr>
            </w:pPr>
          </w:p>
        </w:tc>
      </w:tr>
      <w:tr w:rsidR="00480B64" w:rsidRPr="00850DE6" w:rsidTr="00EB313E">
        <w:trPr>
          <w:jc w:val="center"/>
        </w:trPr>
        <w:tc>
          <w:tcPr>
            <w:tcW w:w="1491" w:type="dxa"/>
            <w:shd w:val="clear" w:color="auto" w:fill="auto"/>
          </w:tcPr>
          <w:p w:rsidR="00480B64" w:rsidRPr="00850DE6" w:rsidRDefault="00480B64" w:rsidP="00EB313E">
            <w:pPr>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-4.23</w:t>
            </w:r>
          </w:p>
        </w:tc>
        <w:tc>
          <w:tcPr>
            <w:tcW w:w="2511" w:type="dxa"/>
            <w:shd w:val="clear" w:color="auto" w:fill="auto"/>
          </w:tcPr>
          <w:p w:rsidR="00480B64" w:rsidRPr="00850DE6" w:rsidRDefault="00480B64" w:rsidP="00EB313E">
            <w:pPr>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-6.536</w:t>
            </w:r>
          </w:p>
        </w:tc>
        <w:tc>
          <w:tcPr>
            <w:tcW w:w="1571" w:type="dxa"/>
            <w:shd w:val="clear" w:color="auto" w:fill="auto"/>
          </w:tcPr>
          <w:p w:rsidR="00480B64" w:rsidRPr="00850DE6" w:rsidRDefault="00480B64" w:rsidP="00EB313E">
            <w:pPr>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-4.2641</w:t>
            </w:r>
          </w:p>
        </w:tc>
        <w:tc>
          <w:tcPr>
            <w:tcW w:w="1706" w:type="dxa"/>
            <w:shd w:val="clear" w:color="auto" w:fill="auto"/>
          </w:tcPr>
          <w:p w:rsidR="00480B64" w:rsidRPr="00850DE6" w:rsidRDefault="00480B64" w:rsidP="00EB313E">
            <w:pPr>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6.596</w:t>
            </w:r>
          </w:p>
        </w:tc>
        <w:tc>
          <w:tcPr>
            <w:tcW w:w="1706" w:type="dxa"/>
            <w:vMerge w:val="restart"/>
            <w:shd w:val="clear" w:color="auto" w:fill="auto"/>
            <w:vAlign w:val="center"/>
          </w:tcPr>
          <w:p w:rsidR="00480B64" w:rsidRPr="00850DE6" w:rsidRDefault="00480B64" w:rsidP="00850DE6">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معدل التضخم</w:t>
            </w:r>
          </w:p>
        </w:tc>
      </w:tr>
      <w:tr w:rsidR="00480B64" w:rsidRPr="00850DE6" w:rsidTr="00960ED3">
        <w:trPr>
          <w:jc w:val="center"/>
        </w:trPr>
        <w:tc>
          <w:tcPr>
            <w:tcW w:w="4002" w:type="dxa"/>
            <w:gridSpan w:val="2"/>
            <w:shd w:val="clear" w:color="auto" w:fill="auto"/>
          </w:tcPr>
          <w:p w:rsidR="00480B64" w:rsidRPr="00850DE6" w:rsidRDefault="00480B64" w:rsidP="00EB313E">
            <w:pPr>
              <w:tabs>
                <w:tab w:val="center" w:pos="1597"/>
              </w:tabs>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ab/>
              <w:t xml:space="preserve"> القيمة الحرجة عند مستوى 5%</w:t>
            </w:r>
          </w:p>
          <w:p w:rsidR="00480B64" w:rsidRPr="00850DE6" w:rsidRDefault="00480B64" w:rsidP="00EB313E">
            <w:pPr>
              <w:tabs>
                <w:tab w:val="center" w:pos="1597"/>
              </w:tabs>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3.054</w:t>
            </w:r>
          </w:p>
        </w:tc>
        <w:tc>
          <w:tcPr>
            <w:tcW w:w="3277" w:type="dxa"/>
            <w:gridSpan w:val="2"/>
            <w:shd w:val="clear" w:color="auto" w:fill="auto"/>
          </w:tcPr>
          <w:p w:rsidR="00480B64" w:rsidRPr="00850DE6" w:rsidRDefault="00480B64" w:rsidP="00EB313E">
            <w:pPr>
              <w:bidi/>
              <w:spacing w:line="26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القيمة الحرجة عند مستوى 5%</w:t>
            </w:r>
          </w:p>
          <w:p w:rsidR="00480B64" w:rsidRPr="00850DE6" w:rsidRDefault="00480B64" w:rsidP="00EB313E">
            <w:pPr>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2.947</w:t>
            </w:r>
          </w:p>
        </w:tc>
        <w:tc>
          <w:tcPr>
            <w:tcW w:w="1706" w:type="dxa"/>
            <w:vMerge/>
            <w:shd w:val="clear" w:color="auto" w:fill="auto"/>
          </w:tcPr>
          <w:p w:rsidR="00480B64" w:rsidRPr="00850DE6" w:rsidRDefault="00480B64" w:rsidP="00850DE6">
            <w:pPr>
              <w:bidi/>
              <w:jc w:val="both"/>
              <w:rPr>
                <w:rFonts w:ascii="Simplified Arabic" w:hAnsi="Simplified Arabic" w:cs="Simplified Arabic"/>
                <w:sz w:val="28"/>
                <w:szCs w:val="28"/>
                <w:rtl/>
                <w:lang w:bidi="ar-LY"/>
              </w:rPr>
            </w:pPr>
          </w:p>
        </w:tc>
      </w:tr>
      <w:tr w:rsidR="00480B64" w:rsidRPr="00850DE6" w:rsidTr="00EB313E">
        <w:trPr>
          <w:jc w:val="center"/>
        </w:trPr>
        <w:tc>
          <w:tcPr>
            <w:tcW w:w="1491" w:type="dxa"/>
            <w:shd w:val="clear" w:color="auto" w:fill="auto"/>
            <w:vAlign w:val="center"/>
          </w:tcPr>
          <w:p w:rsidR="00480B64" w:rsidRPr="00850DE6" w:rsidRDefault="00480B64" w:rsidP="00EB313E">
            <w:pPr>
              <w:bidi/>
              <w:spacing w:line="26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w:t>
            </w:r>
            <w:r w:rsidRPr="00850DE6">
              <w:rPr>
                <w:rFonts w:ascii="Simplified Arabic" w:hAnsi="Simplified Arabic" w:cs="Simplified Arabic"/>
                <w:sz w:val="28"/>
                <w:szCs w:val="28"/>
                <w:rtl/>
                <w:lang w:bidi="ar-LY"/>
              </w:rPr>
              <w:t>4.559</w:t>
            </w:r>
          </w:p>
        </w:tc>
        <w:tc>
          <w:tcPr>
            <w:tcW w:w="2511" w:type="dxa"/>
            <w:shd w:val="clear" w:color="auto" w:fill="auto"/>
            <w:vAlign w:val="center"/>
          </w:tcPr>
          <w:p w:rsidR="00480B64" w:rsidRPr="00850DE6" w:rsidRDefault="00480B64" w:rsidP="00EB313E">
            <w:pPr>
              <w:bidi/>
              <w:spacing w:line="26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-6.319</w:t>
            </w:r>
          </w:p>
        </w:tc>
        <w:tc>
          <w:tcPr>
            <w:tcW w:w="1571" w:type="dxa"/>
            <w:shd w:val="clear" w:color="auto" w:fill="auto"/>
            <w:vAlign w:val="center"/>
          </w:tcPr>
          <w:p w:rsidR="00480B64" w:rsidRPr="00850DE6" w:rsidRDefault="00480B64" w:rsidP="00EB313E">
            <w:pPr>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3.878</w:t>
            </w:r>
          </w:p>
        </w:tc>
        <w:tc>
          <w:tcPr>
            <w:tcW w:w="1706" w:type="dxa"/>
            <w:shd w:val="clear" w:color="auto" w:fill="auto"/>
            <w:vAlign w:val="center"/>
          </w:tcPr>
          <w:p w:rsidR="00480B64" w:rsidRPr="00850DE6" w:rsidRDefault="00480B64" w:rsidP="00EB313E">
            <w:pPr>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3.395</w:t>
            </w:r>
          </w:p>
        </w:tc>
        <w:tc>
          <w:tcPr>
            <w:tcW w:w="1706" w:type="dxa"/>
            <w:vMerge w:val="restart"/>
            <w:shd w:val="clear" w:color="auto" w:fill="auto"/>
            <w:vAlign w:val="center"/>
          </w:tcPr>
          <w:p w:rsidR="00480B64" w:rsidRPr="00850DE6" w:rsidRDefault="00480B64" w:rsidP="00850DE6">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الناتج المحلي الإجمالي الحقيقي</w:t>
            </w:r>
          </w:p>
        </w:tc>
      </w:tr>
      <w:tr w:rsidR="00480B64" w:rsidRPr="00850DE6" w:rsidTr="00960ED3">
        <w:trPr>
          <w:jc w:val="center"/>
        </w:trPr>
        <w:tc>
          <w:tcPr>
            <w:tcW w:w="4002" w:type="dxa"/>
            <w:gridSpan w:val="2"/>
            <w:shd w:val="clear" w:color="auto" w:fill="auto"/>
            <w:vAlign w:val="center"/>
          </w:tcPr>
          <w:p w:rsidR="00480B64" w:rsidRPr="00850DE6" w:rsidRDefault="00480B64" w:rsidP="00EB313E">
            <w:pPr>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القيمة الحرجة عند مستوى 5%</w:t>
            </w:r>
          </w:p>
          <w:p w:rsidR="00480B64" w:rsidRPr="00850DE6" w:rsidRDefault="00480B64" w:rsidP="00EB313E">
            <w:pPr>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3.54</w:t>
            </w:r>
          </w:p>
        </w:tc>
        <w:tc>
          <w:tcPr>
            <w:tcW w:w="3277" w:type="dxa"/>
            <w:gridSpan w:val="2"/>
            <w:shd w:val="clear" w:color="auto" w:fill="auto"/>
          </w:tcPr>
          <w:p w:rsidR="00480B64" w:rsidRPr="00850DE6" w:rsidRDefault="00480B64" w:rsidP="00EB313E">
            <w:pPr>
              <w:bidi/>
              <w:spacing w:line="26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القيمة الحرجة عن مستوى 5%</w:t>
            </w:r>
          </w:p>
          <w:p w:rsidR="00480B64" w:rsidRPr="00850DE6" w:rsidRDefault="00480B64" w:rsidP="00EB313E">
            <w:pPr>
              <w:bidi/>
              <w:spacing w:line="26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2.947-</w:t>
            </w:r>
          </w:p>
        </w:tc>
        <w:tc>
          <w:tcPr>
            <w:tcW w:w="1706" w:type="dxa"/>
            <w:vMerge/>
            <w:shd w:val="clear" w:color="auto" w:fill="auto"/>
          </w:tcPr>
          <w:p w:rsidR="00480B64" w:rsidRPr="00850DE6" w:rsidRDefault="00480B64" w:rsidP="00850DE6">
            <w:pPr>
              <w:bidi/>
              <w:jc w:val="both"/>
              <w:rPr>
                <w:rFonts w:ascii="Simplified Arabic" w:hAnsi="Simplified Arabic" w:cs="Simplified Arabic"/>
                <w:sz w:val="28"/>
                <w:szCs w:val="28"/>
                <w:rtl/>
                <w:lang w:bidi="ar-LY"/>
              </w:rPr>
            </w:pPr>
          </w:p>
        </w:tc>
      </w:tr>
      <w:tr w:rsidR="00480B64" w:rsidRPr="00850DE6" w:rsidTr="00EB313E">
        <w:trPr>
          <w:jc w:val="center"/>
        </w:trPr>
        <w:tc>
          <w:tcPr>
            <w:tcW w:w="1491" w:type="dxa"/>
            <w:shd w:val="clear" w:color="auto" w:fill="auto"/>
          </w:tcPr>
          <w:p w:rsidR="00480B64" w:rsidRPr="00850DE6" w:rsidRDefault="00480B64" w:rsidP="00EB313E">
            <w:pPr>
              <w:bidi/>
              <w:spacing w:line="26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-3.592</w:t>
            </w:r>
          </w:p>
        </w:tc>
        <w:tc>
          <w:tcPr>
            <w:tcW w:w="2511" w:type="dxa"/>
            <w:shd w:val="clear" w:color="auto" w:fill="auto"/>
          </w:tcPr>
          <w:p w:rsidR="00480B64" w:rsidRPr="00850DE6" w:rsidRDefault="00480B64" w:rsidP="00EB313E">
            <w:pPr>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-7.96</w:t>
            </w:r>
          </w:p>
        </w:tc>
        <w:tc>
          <w:tcPr>
            <w:tcW w:w="1571" w:type="dxa"/>
            <w:shd w:val="clear" w:color="auto" w:fill="auto"/>
          </w:tcPr>
          <w:p w:rsidR="00480B64" w:rsidRPr="00850DE6" w:rsidRDefault="00480B64" w:rsidP="00EB313E">
            <w:pPr>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-3.7178</w:t>
            </w:r>
          </w:p>
        </w:tc>
        <w:tc>
          <w:tcPr>
            <w:tcW w:w="1706" w:type="dxa"/>
            <w:shd w:val="clear" w:color="auto" w:fill="auto"/>
          </w:tcPr>
          <w:p w:rsidR="00480B64" w:rsidRPr="00850DE6" w:rsidRDefault="00480B64" w:rsidP="00EB313E">
            <w:pPr>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-7.840</w:t>
            </w:r>
          </w:p>
        </w:tc>
        <w:tc>
          <w:tcPr>
            <w:tcW w:w="1706" w:type="dxa"/>
            <w:vMerge w:val="restart"/>
            <w:shd w:val="clear" w:color="auto" w:fill="auto"/>
            <w:vAlign w:val="center"/>
          </w:tcPr>
          <w:p w:rsidR="00480B64" w:rsidRPr="00850DE6" w:rsidRDefault="00480B64" w:rsidP="00850DE6">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معدل النمو في عرض النقود</w:t>
            </w:r>
          </w:p>
        </w:tc>
      </w:tr>
      <w:tr w:rsidR="00480B64" w:rsidRPr="00850DE6" w:rsidTr="00960ED3">
        <w:trPr>
          <w:jc w:val="center"/>
        </w:trPr>
        <w:tc>
          <w:tcPr>
            <w:tcW w:w="4002" w:type="dxa"/>
            <w:gridSpan w:val="2"/>
            <w:shd w:val="clear" w:color="auto" w:fill="auto"/>
            <w:vAlign w:val="center"/>
          </w:tcPr>
          <w:p w:rsidR="00480B64" w:rsidRPr="00850DE6" w:rsidRDefault="00480B64" w:rsidP="00EB313E">
            <w:pPr>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القيمة الحرجة عند مستوى 5%</w:t>
            </w:r>
          </w:p>
          <w:p w:rsidR="00480B64" w:rsidRPr="00850DE6" w:rsidRDefault="00480B64" w:rsidP="00EB313E">
            <w:pPr>
              <w:bidi/>
              <w:spacing w:line="26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3.54</w:t>
            </w:r>
          </w:p>
        </w:tc>
        <w:tc>
          <w:tcPr>
            <w:tcW w:w="3277" w:type="dxa"/>
            <w:gridSpan w:val="2"/>
            <w:shd w:val="clear" w:color="auto" w:fill="auto"/>
          </w:tcPr>
          <w:p w:rsidR="00480B64" w:rsidRPr="00850DE6" w:rsidRDefault="00480B64" w:rsidP="00EB313E">
            <w:pPr>
              <w:bidi/>
              <w:spacing w:line="26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القيمة الحرجة عن مستوى 5%</w:t>
            </w:r>
          </w:p>
          <w:p w:rsidR="00480B64" w:rsidRPr="00850DE6" w:rsidRDefault="00480B64" w:rsidP="00EB313E">
            <w:pPr>
              <w:bidi/>
              <w:spacing w:line="26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2.947-</w:t>
            </w:r>
          </w:p>
        </w:tc>
        <w:tc>
          <w:tcPr>
            <w:tcW w:w="1706" w:type="dxa"/>
            <w:vMerge/>
            <w:shd w:val="clear" w:color="auto" w:fill="auto"/>
          </w:tcPr>
          <w:p w:rsidR="00480B64" w:rsidRPr="00850DE6" w:rsidRDefault="00480B64" w:rsidP="00850DE6">
            <w:pPr>
              <w:bidi/>
              <w:jc w:val="both"/>
              <w:rPr>
                <w:rFonts w:ascii="Simplified Arabic" w:hAnsi="Simplified Arabic" w:cs="Simplified Arabic"/>
                <w:sz w:val="28"/>
                <w:szCs w:val="28"/>
                <w:rtl/>
                <w:lang w:bidi="ar-LY"/>
              </w:rPr>
            </w:pPr>
          </w:p>
        </w:tc>
      </w:tr>
    </w:tbl>
    <w:p w:rsidR="00960ED3" w:rsidRPr="00883B7A" w:rsidRDefault="00960ED3" w:rsidP="00960ED3">
      <w:pPr>
        <w:bidi/>
        <w:jc w:val="both"/>
        <w:rPr>
          <w:rFonts w:ascii="Simplified Arabic" w:hAnsi="Simplified Arabic" w:cs="Simplified Arabic"/>
          <w:sz w:val="16"/>
          <w:szCs w:val="16"/>
          <w:rtl/>
          <w:lang w:bidi="ar-LY"/>
        </w:rPr>
      </w:pPr>
    </w:p>
    <w:p w:rsidR="00480B64" w:rsidRPr="00850DE6" w:rsidRDefault="00480B64" w:rsidP="00960ED3">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 xml:space="preserve">وكما أشار </w:t>
      </w:r>
      <w:r w:rsidRPr="00850DE6">
        <w:rPr>
          <w:rFonts w:ascii="Simplified Arabic" w:hAnsi="Simplified Arabic" w:cs="Simplified Arabic"/>
          <w:sz w:val="28"/>
          <w:szCs w:val="28"/>
          <w:lang w:bidi="ar-LY"/>
        </w:rPr>
        <w:t>Engle &amp; Granger (1987)</w:t>
      </w:r>
      <w:r w:rsidRPr="00850DE6">
        <w:rPr>
          <w:rFonts w:ascii="Simplified Arabic" w:hAnsi="Simplified Arabic" w:cs="Simplified Arabic"/>
          <w:sz w:val="28"/>
          <w:szCs w:val="28"/>
          <w:rtl/>
          <w:lang w:bidi="ar-LY"/>
        </w:rPr>
        <w:t xml:space="preserve"> فإنه حتى وإن لم تكن السلاسل الزمنية منفردة ساكنه، فإن التركيبات الخطية لهما يمكن أن تكون ساكنة وذلك بسبب قوى التوازن تميل إلى الاحتفاظ بهذه السلاسل الزمنية في المدى الطويل وعندما يحدث ذلك، فإن المتغيرات يمكن أن تعتبر متكاملة تكاملاً مشتركاً (</w:t>
      </w:r>
      <w:r w:rsidRPr="00850DE6">
        <w:rPr>
          <w:rFonts w:ascii="Simplified Arabic" w:hAnsi="Simplified Arabic" w:cs="Simplified Arabic"/>
          <w:sz w:val="28"/>
          <w:szCs w:val="28"/>
          <w:lang w:bidi="ar-LY"/>
        </w:rPr>
        <w:t>Engle &amp; Granger</w:t>
      </w:r>
      <w:r w:rsidR="00694B67">
        <w:rPr>
          <w:rFonts w:ascii="Simplified Arabic" w:hAnsi="Simplified Arabic" w:cs="Simplified Arabic"/>
          <w:sz w:val="28"/>
          <w:szCs w:val="28"/>
          <w:rtl/>
          <w:lang w:bidi="ar-LY"/>
        </w:rPr>
        <w:t>،</w:t>
      </w:r>
      <w:r w:rsidRPr="00850DE6">
        <w:rPr>
          <w:rFonts w:ascii="Simplified Arabic" w:hAnsi="Simplified Arabic" w:cs="Simplified Arabic"/>
          <w:sz w:val="28"/>
          <w:szCs w:val="28"/>
          <w:lang w:bidi="ar-LY"/>
        </w:rPr>
        <w:t xml:space="preserve"> 1987</w:t>
      </w:r>
      <w:r w:rsidRPr="00850DE6">
        <w:rPr>
          <w:rFonts w:ascii="Simplified Arabic" w:hAnsi="Simplified Arabic" w:cs="Simplified Arabic"/>
          <w:sz w:val="28"/>
          <w:szCs w:val="28"/>
          <w:rtl/>
          <w:lang w:bidi="ar-LY"/>
        </w:rPr>
        <w:t>).</w:t>
      </w:r>
    </w:p>
    <w:p w:rsidR="00480B64" w:rsidRPr="00850DE6" w:rsidRDefault="00480B64" w:rsidP="00960ED3">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ومن ثم فإن مفردات تصحيح الخطأ تنشأ لكي تأخذ في الحس</w:t>
      </w:r>
      <w:r w:rsidRPr="00850DE6">
        <w:rPr>
          <w:rFonts w:ascii="Simplified Arabic" w:hAnsi="Simplified Arabic" w:cs="Simplified Arabic"/>
          <w:sz w:val="28"/>
          <w:szCs w:val="28"/>
          <w:rtl/>
        </w:rPr>
        <w:t>بان</w:t>
      </w:r>
      <w:r w:rsidRPr="00850DE6">
        <w:rPr>
          <w:rFonts w:ascii="Simplified Arabic" w:hAnsi="Simplified Arabic" w:cs="Simplified Arabic"/>
          <w:sz w:val="28"/>
          <w:szCs w:val="28"/>
          <w:rtl/>
          <w:lang w:bidi="ar-LY"/>
        </w:rPr>
        <w:t xml:space="preserve"> الانحراف في الأجل القصير عن العلاقة التوازنية طويلة المدى الناتجة عن التكامل المشترك.</w:t>
      </w:r>
    </w:p>
    <w:p w:rsidR="00480B64" w:rsidRPr="00850DE6" w:rsidRDefault="00480B64" w:rsidP="00960ED3">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lastRenderedPageBreak/>
        <w:t xml:space="preserve">وتبين النتائج التي أظهرها إختبار جوهانسن للتكامل المشترك وجود متجه للتكامل المشترك بين المتغيرات محل الدراسة، مما يدل على وجود توازن في المدى الطويل، أي أنه بالإمكان رفض الفرضية الصفرية التي تًشير إلى عدم وجود تكامل مشترك بين المتغيرات الاقتصادية </w:t>
      </w:r>
    </w:p>
    <w:p w:rsidR="00480B64" w:rsidRPr="00850DE6" w:rsidRDefault="00480B64" w:rsidP="006312BB">
      <w:pPr>
        <w:bidi/>
        <w:spacing w:line="300" w:lineRule="exact"/>
        <w:jc w:val="center"/>
        <w:rPr>
          <w:rFonts w:ascii="Simplified Arabic" w:hAnsi="Simplified Arabic" w:cs="Simplified Arabic"/>
          <w:b/>
          <w:bCs/>
          <w:sz w:val="28"/>
          <w:szCs w:val="28"/>
          <w:rtl/>
          <w:lang w:bidi="ar-LY"/>
        </w:rPr>
      </w:pPr>
      <w:r w:rsidRPr="00850DE6">
        <w:rPr>
          <w:rFonts w:ascii="Simplified Arabic" w:hAnsi="Simplified Arabic" w:cs="Simplified Arabic"/>
          <w:b/>
          <w:bCs/>
          <w:sz w:val="28"/>
          <w:szCs w:val="28"/>
          <w:rtl/>
          <w:lang w:bidi="ar-LY"/>
        </w:rPr>
        <w:t>جدول رقم (4) نتائج اختبار جو هانس</w:t>
      </w:r>
      <w:r w:rsidRPr="00850DE6">
        <w:rPr>
          <w:rFonts w:ascii="Simplified Arabic" w:hAnsi="Simplified Arabic" w:cs="Simplified Arabic"/>
          <w:b/>
          <w:bCs/>
          <w:sz w:val="28"/>
          <w:szCs w:val="28"/>
          <w:rtl/>
        </w:rPr>
        <w:t>ن</w:t>
      </w:r>
      <w:r w:rsidRPr="00850DE6">
        <w:rPr>
          <w:rFonts w:ascii="Simplified Arabic" w:hAnsi="Simplified Arabic" w:cs="Simplified Arabic"/>
          <w:b/>
          <w:bCs/>
          <w:sz w:val="28"/>
          <w:szCs w:val="28"/>
          <w:rtl/>
          <w:lang w:bidi="ar-LY"/>
        </w:rPr>
        <w:t xml:space="preserve"> للتكامل المشترك</w:t>
      </w:r>
    </w:p>
    <w:p w:rsidR="00480B64" w:rsidRPr="00850DE6" w:rsidRDefault="00480B64" w:rsidP="006312BB">
      <w:pPr>
        <w:spacing w:line="300" w:lineRule="exact"/>
        <w:rPr>
          <w:rFonts w:ascii="Simplified Arabic" w:hAnsi="Simplified Arabic" w:cs="Simplified Arabic"/>
          <w:b/>
          <w:bCs/>
          <w:sz w:val="28"/>
          <w:szCs w:val="28"/>
          <w:lang w:bidi="ar-LY"/>
        </w:rPr>
      </w:pPr>
      <w:r w:rsidRPr="00850DE6">
        <w:rPr>
          <w:rFonts w:ascii="Simplified Arabic" w:hAnsi="Simplified Arabic" w:cs="Simplified Arabic"/>
          <w:b/>
          <w:bCs/>
          <w:sz w:val="28"/>
          <w:szCs w:val="28"/>
          <w:lang w:bidi="ar-LY"/>
        </w:rPr>
        <w:t>Maximal egien value test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1705"/>
        <w:gridCol w:w="1706"/>
        <w:gridCol w:w="1706"/>
        <w:gridCol w:w="1706"/>
      </w:tblGrid>
      <w:tr w:rsidR="00480B64" w:rsidRPr="00850DE6" w:rsidTr="00960ED3">
        <w:trPr>
          <w:jc w:val="center"/>
        </w:trPr>
        <w:tc>
          <w:tcPr>
            <w:tcW w:w="1705" w:type="dxa"/>
            <w:shd w:val="clear" w:color="auto" w:fill="auto"/>
            <w:vAlign w:val="center"/>
          </w:tcPr>
          <w:p w:rsidR="00480B64" w:rsidRPr="00850DE6" w:rsidRDefault="00480B64" w:rsidP="00960ED3">
            <w:pPr>
              <w:bidi/>
              <w:spacing w:line="280" w:lineRule="exact"/>
              <w:jc w:val="center"/>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Cviticalvaluc</w:t>
            </w:r>
          </w:p>
          <w:p w:rsidR="00480B64" w:rsidRPr="00850DE6" w:rsidRDefault="00480B64" w:rsidP="00960ED3">
            <w:pPr>
              <w:bidi/>
              <w:spacing w:line="280" w:lineRule="exact"/>
              <w:jc w:val="center"/>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%90</w:t>
            </w:r>
          </w:p>
        </w:tc>
        <w:tc>
          <w:tcPr>
            <w:tcW w:w="1705" w:type="dxa"/>
            <w:shd w:val="clear" w:color="auto" w:fill="auto"/>
            <w:vAlign w:val="center"/>
          </w:tcPr>
          <w:p w:rsidR="00480B64" w:rsidRPr="00850DE6" w:rsidRDefault="00480B64" w:rsidP="00960ED3">
            <w:pPr>
              <w:bidi/>
              <w:spacing w:line="280" w:lineRule="exact"/>
              <w:jc w:val="center"/>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Critcal Uaiye %95</w:t>
            </w:r>
          </w:p>
        </w:tc>
        <w:tc>
          <w:tcPr>
            <w:tcW w:w="1706" w:type="dxa"/>
            <w:shd w:val="clear" w:color="auto" w:fill="auto"/>
            <w:vAlign w:val="center"/>
          </w:tcPr>
          <w:p w:rsidR="00480B64" w:rsidRPr="00850DE6" w:rsidRDefault="00480B64" w:rsidP="00960ED3">
            <w:pPr>
              <w:bidi/>
              <w:spacing w:line="280" w:lineRule="exact"/>
              <w:jc w:val="center"/>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Statistic</w:t>
            </w:r>
          </w:p>
        </w:tc>
        <w:tc>
          <w:tcPr>
            <w:tcW w:w="1706" w:type="dxa"/>
            <w:shd w:val="clear" w:color="auto" w:fill="auto"/>
            <w:vAlign w:val="center"/>
          </w:tcPr>
          <w:p w:rsidR="00480B64" w:rsidRPr="00850DE6" w:rsidRDefault="00480B64" w:rsidP="00960ED3">
            <w:pPr>
              <w:bidi/>
              <w:spacing w:line="280" w:lineRule="exact"/>
              <w:jc w:val="center"/>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Alteynative</w:t>
            </w:r>
          </w:p>
        </w:tc>
        <w:tc>
          <w:tcPr>
            <w:tcW w:w="1706" w:type="dxa"/>
            <w:shd w:val="clear" w:color="auto" w:fill="auto"/>
            <w:vAlign w:val="center"/>
          </w:tcPr>
          <w:p w:rsidR="00480B64" w:rsidRPr="00850DE6" w:rsidRDefault="00480B64" w:rsidP="00960ED3">
            <w:pPr>
              <w:bidi/>
              <w:spacing w:line="280" w:lineRule="exact"/>
              <w:jc w:val="center"/>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Null</w:t>
            </w:r>
          </w:p>
        </w:tc>
      </w:tr>
      <w:tr w:rsidR="00480B64" w:rsidRPr="00850DE6" w:rsidTr="00960ED3">
        <w:trPr>
          <w:jc w:val="center"/>
        </w:trPr>
        <w:tc>
          <w:tcPr>
            <w:tcW w:w="1705"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19.8600</w:t>
            </w:r>
          </w:p>
        </w:tc>
        <w:tc>
          <w:tcPr>
            <w:tcW w:w="1705"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22.040</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39.19</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V  = 1</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V  = o</w:t>
            </w:r>
          </w:p>
        </w:tc>
      </w:tr>
      <w:tr w:rsidR="00480B64" w:rsidRPr="00850DE6" w:rsidTr="00960ED3">
        <w:trPr>
          <w:jc w:val="center"/>
        </w:trPr>
        <w:tc>
          <w:tcPr>
            <w:tcW w:w="1705"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13.8100</w:t>
            </w:r>
          </w:p>
        </w:tc>
        <w:tc>
          <w:tcPr>
            <w:tcW w:w="1705"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15.87</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11.435</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V = 2</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V &lt; =1</w:t>
            </w:r>
          </w:p>
        </w:tc>
      </w:tr>
      <w:tr w:rsidR="00480B64" w:rsidRPr="00850DE6" w:rsidTr="00960ED3">
        <w:trPr>
          <w:jc w:val="center"/>
        </w:trPr>
        <w:tc>
          <w:tcPr>
            <w:tcW w:w="1705"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7.53</w:t>
            </w:r>
          </w:p>
        </w:tc>
        <w:tc>
          <w:tcPr>
            <w:tcW w:w="1705"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9.600</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6.117</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V = 3</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V &lt; = 2</w:t>
            </w:r>
          </w:p>
        </w:tc>
      </w:tr>
    </w:tbl>
    <w:p w:rsidR="00480B64" w:rsidRPr="00CD38FE" w:rsidRDefault="00480B64" w:rsidP="00850DE6">
      <w:pPr>
        <w:bidi/>
        <w:jc w:val="both"/>
        <w:rPr>
          <w:rFonts w:ascii="Simplified Arabic" w:hAnsi="Simplified Arabic" w:cs="Simplified Arabic"/>
          <w:sz w:val="8"/>
          <w:szCs w:val="8"/>
          <w:rtl/>
        </w:rPr>
      </w:pPr>
    </w:p>
    <w:p w:rsidR="00480B64" w:rsidRPr="00850DE6" w:rsidRDefault="00480B64" w:rsidP="006312BB">
      <w:pPr>
        <w:spacing w:line="300" w:lineRule="exact"/>
        <w:jc w:val="both"/>
        <w:rPr>
          <w:rFonts w:ascii="Simplified Arabic" w:hAnsi="Simplified Arabic" w:cs="Simplified Arabic"/>
          <w:b/>
          <w:bCs/>
          <w:sz w:val="28"/>
          <w:szCs w:val="28"/>
          <w:lang w:bidi="ar-LY"/>
        </w:rPr>
      </w:pPr>
      <w:r w:rsidRPr="00850DE6">
        <w:rPr>
          <w:rFonts w:ascii="Simplified Arabic" w:hAnsi="Simplified Arabic" w:cs="Simplified Arabic"/>
          <w:b/>
          <w:bCs/>
          <w:sz w:val="28"/>
          <w:szCs w:val="28"/>
          <w:lang w:bidi="ar-LY"/>
        </w:rPr>
        <w:t>Trace Test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1705"/>
        <w:gridCol w:w="1706"/>
        <w:gridCol w:w="1706"/>
        <w:gridCol w:w="1706"/>
      </w:tblGrid>
      <w:tr w:rsidR="00480B64" w:rsidRPr="00850DE6" w:rsidTr="00960ED3">
        <w:trPr>
          <w:jc w:val="center"/>
        </w:trPr>
        <w:tc>
          <w:tcPr>
            <w:tcW w:w="1705"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Cviticalvalue</w:t>
            </w:r>
          </w:p>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%90</w:t>
            </w:r>
          </w:p>
        </w:tc>
        <w:tc>
          <w:tcPr>
            <w:tcW w:w="1705"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Critcal Value %95</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Statistic</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elteynative</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Null</w:t>
            </w:r>
          </w:p>
        </w:tc>
      </w:tr>
      <w:tr w:rsidR="00480B64" w:rsidRPr="00850DE6" w:rsidTr="00960ED3">
        <w:trPr>
          <w:jc w:val="center"/>
        </w:trPr>
        <w:tc>
          <w:tcPr>
            <w:tcW w:w="1705"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31.93</w:t>
            </w:r>
          </w:p>
        </w:tc>
        <w:tc>
          <w:tcPr>
            <w:tcW w:w="1705"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34.87</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56.74</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V &gt;  = 1</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V  = o</w:t>
            </w:r>
          </w:p>
        </w:tc>
      </w:tr>
      <w:tr w:rsidR="00480B64" w:rsidRPr="00850DE6" w:rsidTr="00960ED3">
        <w:trPr>
          <w:jc w:val="center"/>
        </w:trPr>
        <w:tc>
          <w:tcPr>
            <w:tcW w:w="1705"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7.880</w:t>
            </w:r>
          </w:p>
        </w:tc>
        <w:tc>
          <w:tcPr>
            <w:tcW w:w="1705"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20.180</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17.54</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V &gt; = 2</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V &lt; =1</w:t>
            </w:r>
          </w:p>
        </w:tc>
      </w:tr>
      <w:tr w:rsidR="00480B64" w:rsidRPr="00850DE6" w:rsidTr="00960ED3">
        <w:trPr>
          <w:jc w:val="center"/>
        </w:trPr>
        <w:tc>
          <w:tcPr>
            <w:tcW w:w="1705"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7.53</w:t>
            </w:r>
          </w:p>
        </w:tc>
        <w:tc>
          <w:tcPr>
            <w:tcW w:w="1705"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9.1600</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6.117</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V = 3</w:t>
            </w:r>
          </w:p>
        </w:tc>
        <w:tc>
          <w:tcPr>
            <w:tcW w:w="1706" w:type="dxa"/>
            <w:shd w:val="clear" w:color="auto" w:fill="auto"/>
            <w:vAlign w:val="center"/>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V &lt; = 2</w:t>
            </w:r>
          </w:p>
        </w:tc>
      </w:tr>
    </w:tbl>
    <w:p w:rsidR="00480B64" w:rsidRPr="00EB313E" w:rsidRDefault="00480B64" w:rsidP="00850DE6">
      <w:pPr>
        <w:bidi/>
        <w:jc w:val="both"/>
        <w:rPr>
          <w:rFonts w:ascii="Simplified Arabic" w:hAnsi="Simplified Arabic" w:cs="Simplified Arabic"/>
          <w:b/>
          <w:bCs/>
          <w:sz w:val="10"/>
          <w:szCs w:val="10"/>
          <w:rtl/>
        </w:rPr>
      </w:pPr>
    </w:p>
    <w:p w:rsidR="00480B64" w:rsidRPr="00850DE6" w:rsidRDefault="00480B64" w:rsidP="00960ED3">
      <w:pPr>
        <w:bidi/>
        <w:jc w:val="both"/>
        <w:rPr>
          <w:rFonts w:ascii="Simplified Arabic" w:hAnsi="Simplified Arabic" w:cs="Simplified Arabic"/>
          <w:b/>
          <w:bCs/>
          <w:sz w:val="28"/>
          <w:szCs w:val="28"/>
          <w:rtl/>
          <w:lang w:bidi="ar-LY"/>
        </w:rPr>
      </w:pPr>
      <w:r w:rsidRPr="00850DE6">
        <w:rPr>
          <w:rFonts w:ascii="Simplified Arabic" w:hAnsi="Simplified Arabic" w:cs="Simplified Arabic"/>
          <w:sz w:val="28"/>
          <w:szCs w:val="28"/>
          <w:rtl/>
          <w:lang w:bidi="ar-LY"/>
        </w:rPr>
        <w:t>عند مستوى دلالة إحصائية 5% مما يعني قبول الفرضية البديلة التي تُشير إلى وجود متجه للتكامل المشترك بين المتغيرات محل الدراسة، وهذا يعني وجود علاقة تكامل مشترك بين المتغيرات الاقتصادية في المدى الطويل للمتغيرات الداخلة في النموذج.</w:t>
      </w:r>
    </w:p>
    <w:p w:rsidR="00480B64" w:rsidRPr="00EB313E" w:rsidRDefault="00480B64" w:rsidP="006312BB">
      <w:pPr>
        <w:bidi/>
        <w:spacing w:line="300" w:lineRule="exact"/>
        <w:jc w:val="both"/>
        <w:rPr>
          <w:rFonts w:ascii="Simplified Arabic" w:hAnsi="Simplified Arabic" w:cs="Simplified Arabic"/>
          <w:b/>
          <w:bCs/>
          <w:sz w:val="32"/>
          <w:szCs w:val="32"/>
          <w:rtl/>
          <w:lang w:bidi="ar-LY"/>
        </w:rPr>
      </w:pPr>
      <w:r w:rsidRPr="00EB313E">
        <w:rPr>
          <w:rFonts w:ascii="Simplified Arabic" w:hAnsi="Simplified Arabic" w:cs="Simplified Arabic"/>
          <w:b/>
          <w:bCs/>
          <w:sz w:val="32"/>
          <w:szCs w:val="32"/>
          <w:rtl/>
          <w:lang w:bidi="ar-LY"/>
        </w:rPr>
        <w:t>تقدير العلاقة في المدى الطويل:</w:t>
      </w:r>
    </w:p>
    <w:p w:rsidR="00480B64" w:rsidRPr="00850DE6" w:rsidRDefault="00480B64" w:rsidP="00960ED3">
      <w:pPr>
        <w:bidi/>
        <w:jc w:val="both"/>
        <w:rPr>
          <w:rFonts w:ascii="Simplified Arabic" w:hAnsi="Simplified Arabic" w:cs="Simplified Arabic"/>
          <w:b/>
          <w:bCs/>
          <w:sz w:val="28"/>
          <w:szCs w:val="28"/>
          <w:rtl/>
          <w:lang w:bidi="ar-LY"/>
        </w:rPr>
      </w:pPr>
      <w:r w:rsidRPr="00850DE6">
        <w:rPr>
          <w:rFonts w:ascii="Simplified Arabic" w:hAnsi="Simplified Arabic" w:cs="Simplified Arabic"/>
          <w:sz w:val="28"/>
          <w:szCs w:val="28"/>
          <w:rtl/>
          <w:lang w:bidi="ar-LY"/>
        </w:rPr>
        <w:t xml:space="preserve">بعد إجراء اختبارات جو هانس للتكامل المشترك </w:t>
      </w:r>
      <w:r w:rsidRPr="00850DE6">
        <w:rPr>
          <w:rFonts w:ascii="Simplified Arabic" w:hAnsi="Simplified Arabic" w:cs="Simplified Arabic"/>
          <w:sz w:val="28"/>
          <w:szCs w:val="28"/>
          <w:rtl/>
        </w:rPr>
        <w:t>ت</w:t>
      </w:r>
      <w:r w:rsidRPr="00850DE6">
        <w:rPr>
          <w:rFonts w:ascii="Simplified Arabic" w:hAnsi="Simplified Arabic" w:cs="Simplified Arabic"/>
          <w:sz w:val="28"/>
          <w:szCs w:val="28"/>
          <w:rtl/>
          <w:lang w:bidi="ar-LY"/>
        </w:rPr>
        <w:t>بين وجود متجه واحد يبين وجود تكامل مشترك بين المتغيرات في المدى الطويل ثم إجراء عملية التقدير وثم الحصول على النتائج التالية:</w:t>
      </w:r>
    </w:p>
    <w:p w:rsidR="00480B64" w:rsidRPr="00850DE6" w:rsidRDefault="00480B64" w:rsidP="00850DE6">
      <w:pPr>
        <w:bidi/>
        <w:jc w:val="both"/>
        <w:rPr>
          <w:rFonts w:ascii="Simplified Arabic" w:hAnsi="Simplified Arabic" w:cs="Simplified Arabic"/>
          <w:b/>
          <w:bCs/>
          <w:sz w:val="28"/>
          <w:szCs w:val="28"/>
          <w:lang w:bidi="ar-LY"/>
        </w:rPr>
      </w:pPr>
      <w:r w:rsidRPr="00850DE6">
        <w:rPr>
          <w:rFonts w:ascii="Simplified Arabic" w:hAnsi="Simplified Arabic" w:cs="Simplified Arabic"/>
          <w:b/>
          <w:bCs/>
          <w:sz w:val="28"/>
          <w:szCs w:val="28"/>
          <w:lang w:bidi="ar-LY"/>
        </w:rPr>
        <w:lastRenderedPageBreak/>
        <w:t>INFR = - .0290 - .529 RGDP + .3241 ( MSR )</w:t>
      </w:r>
    </w:p>
    <w:p w:rsidR="00480B64" w:rsidRPr="00850DE6" w:rsidRDefault="00480B64" w:rsidP="00960ED3">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ومن خلال النتائج نلاحظ وجود علاقة عكسية بين معدل التضخم والناتج المحلي الحقيقي في المدى الطويل وهذا يتفق مع النظرية الاقتصادية في وجود هذه العلاقة.</w:t>
      </w:r>
    </w:p>
    <w:p w:rsidR="00480B64" w:rsidRPr="00850DE6" w:rsidRDefault="00480B64" w:rsidP="00960ED3">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 xml:space="preserve">كما نلاحظ وجود علاقة طردية بين معدل النمو في عرض النقود </w:t>
      </w:r>
      <w:r w:rsidRPr="00850DE6">
        <w:rPr>
          <w:rFonts w:ascii="Simplified Arabic" w:hAnsi="Simplified Arabic" w:cs="Simplified Arabic"/>
          <w:b/>
          <w:bCs/>
          <w:sz w:val="28"/>
          <w:szCs w:val="28"/>
          <w:lang w:bidi="ar-LY"/>
        </w:rPr>
        <w:t>X</w:t>
      </w:r>
      <w:r w:rsidRPr="00850DE6">
        <w:rPr>
          <w:rFonts w:ascii="Simplified Arabic" w:hAnsi="Simplified Arabic" w:cs="Simplified Arabic"/>
          <w:sz w:val="28"/>
          <w:szCs w:val="28"/>
          <w:rtl/>
          <w:lang w:bidi="ar-LY"/>
        </w:rPr>
        <w:t xml:space="preserve"> ومعدل التضخم وهو كذلك يبين أنه كلما زاد عرض النقود في الاقتصاد أدى ذلك إلى ارتفاع المستوى العام للأسعار للاقتصاد.</w:t>
      </w:r>
    </w:p>
    <w:p w:rsidR="00480B64" w:rsidRPr="00850DE6" w:rsidRDefault="00480B64" w:rsidP="00F20EDD">
      <w:pPr>
        <w:bidi/>
        <w:ind w:firstLine="8"/>
        <w:jc w:val="both"/>
        <w:rPr>
          <w:rFonts w:ascii="Simplified Arabic" w:hAnsi="Simplified Arabic" w:cs="Simplified Arabic"/>
          <w:sz w:val="28"/>
          <w:szCs w:val="28"/>
          <w:rtl/>
          <w:lang w:bidi="ar-LY"/>
        </w:rPr>
      </w:pPr>
      <w:r w:rsidRPr="00850DE6">
        <w:rPr>
          <w:rFonts w:ascii="Simplified Arabic" w:hAnsi="Simplified Arabic" w:cs="Simplified Arabic"/>
          <w:b/>
          <w:bCs/>
          <w:sz w:val="28"/>
          <w:szCs w:val="28"/>
          <w:rtl/>
          <w:lang w:bidi="ar-LY"/>
        </w:rPr>
        <w:t>نموذج تصحيح الخطأ (</w:t>
      </w:r>
      <w:r w:rsidRPr="00850DE6">
        <w:rPr>
          <w:rFonts w:ascii="Simplified Arabic" w:hAnsi="Simplified Arabic" w:cs="Simplified Arabic"/>
          <w:b/>
          <w:bCs/>
          <w:sz w:val="28"/>
          <w:szCs w:val="28"/>
          <w:lang w:bidi="ar-LY"/>
        </w:rPr>
        <w:t>EMC</w:t>
      </w:r>
      <w:r w:rsidRPr="00850DE6">
        <w:rPr>
          <w:rFonts w:ascii="Simplified Arabic" w:hAnsi="Simplified Arabic" w:cs="Simplified Arabic"/>
          <w:b/>
          <w:bCs/>
          <w:sz w:val="28"/>
          <w:szCs w:val="28"/>
          <w:rtl/>
          <w:lang w:bidi="ar-LY"/>
        </w:rPr>
        <w:t>):</w:t>
      </w:r>
    </w:p>
    <w:p w:rsidR="00480B64" w:rsidRPr="00850DE6" w:rsidRDefault="00480B64" w:rsidP="00850DE6">
      <w:pPr>
        <w:bidi/>
        <w:ind w:firstLine="720"/>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بعد تطبيق نموذج تصحيح الخطأ والتي أظهرت النتائج الواردة في الجدول رقم (5).</w:t>
      </w:r>
    </w:p>
    <w:p w:rsidR="00480B64" w:rsidRPr="00850DE6" w:rsidRDefault="00480B64" w:rsidP="00960ED3">
      <w:pPr>
        <w:bidi/>
        <w:jc w:val="center"/>
        <w:rPr>
          <w:rFonts w:ascii="Simplified Arabic" w:hAnsi="Simplified Arabic" w:cs="Simplified Arabic"/>
          <w:b/>
          <w:bCs/>
          <w:sz w:val="28"/>
          <w:szCs w:val="28"/>
          <w:rtl/>
          <w:lang w:bidi="ar-LY"/>
        </w:rPr>
      </w:pPr>
      <w:r w:rsidRPr="00850DE6">
        <w:rPr>
          <w:rFonts w:ascii="Simplified Arabic" w:hAnsi="Simplified Arabic" w:cs="Simplified Arabic"/>
          <w:b/>
          <w:bCs/>
          <w:sz w:val="28"/>
          <w:szCs w:val="28"/>
          <w:rtl/>
          <w:lang w:bidi="ar-LY"/>
        </w:rPr>
        <w:t>جــــــدول (5)</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2"/>
        <w:gridCol w:w="2176"/>
        <w:gridCol w:w="1842"/>
      </w:tblGrid>
      <w:tr w:rsidR="00480B64" w:rsidRPr="00850DE6" w:rsidTr="00960ED3">
        <w:trPr>
          <w:jc w:val="center"/>
        </w:trPr>
        <w:tc>
          <w:tcPr>
            <w:tcW w:w="1652" w:type="dxa"/>
            <w:shd w:val="clear" w:color="auto" w:fill="auto"/>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T- Ratio</w:t>
            </w:r>
          </w:p>
        </w:tc>
        <w:tc>
          <w:tcPr>
            <w:tcW w:w="2176" w:type="dxa"/>
            <w:shd w:val="clear" w:color="auto" w:fill="auto"/>
          </w:tcPr>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Coeffiicieut</w:t>
            </w:r>
          </w:p>
        </w:tc>
        <w:tc>
          <w:tcPr>
            <w:tcW w:w="1842" w:type="dxa"/>
            <w:shd w:val="clear" w:color="auto" w:fill="auto"/>
          </w:tcPr>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Regressor</w:t>
            </w:r>
          </w:p>
        </w:tc>
      </w:tr>
      <w:tr w:rsidR="00480B64" w:rsidRPr="00850DE6" w:rsidTr="00960ED3">
        <w:trPr>
          <w:jc w:val="center"/>
        </w:trPr>
        <w:tc>
          <w:tcPr>
            <w:tcW w:w="1652" w:type="dxa"/>
            <w:shd w:val="clear" w:color="auto" w:fill="auto"/>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.51200</w:t>
            </w:r>
          </w:p>
        </w:tc>
        <w:tc>
          <w:tcPr>
            <w:tcW w:w="2176" w:type="dxa"/>
            <w:shd w:val="clear" w:color="auto" w:fill="auto"/>
          </w:tcPr>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.11550</w:t>
            </w:r>
          </w:p>
        </w:tc>
        <w:tc>
          <w:tcPr>
            <w:tcW w:w="1842" w:type="dxa"/>
            <w:shd w:val="clear" w:color="auto" w:fill="auto"/>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Diwfr</w:t>
            </w:r>
            <w:r w:rsidRPr="00850DE6">
              <w:rPr>
                <w:rFonts w:ascii="Simplified Arabic" w:hAnsi="Simplified Arabic" w:cs="Simplified Arabic"/>
                <w:sz w:val="28"/>
                <w:szCs w:val="28"/>
                <w:vertAlign w:val="subscript"/>
                <w:lang w:bidi="ar-LY"/>
              </w:rPr>
              <w:t>1</w:t>
            </w:r>
          </w:p>
        </w:tc>
      </w:tr>
      <w:tr w:rsidR="00480B64" w:rsidRPr="00850DE6" w:rsidTr="00960ED3">
        <w:trPr>
          <w:jc w:val="center"/>
        </w:trPr>
        <w:tc>
          <w:tcPr>
            <w:tcW w:w="1652" w:type="dxa"/>
            <w:shd w:val="clear" w:color="auto" w:fill="auto"/>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1.8953</w:t>
            </w:r>
          </w:p>
        </w:tc>
        <w:tc>
          <w:tcPr>
            <w:tcW w:w="2176" w:type="dxa"/>
            <w:shd w:val="clear" w:color="auto" w:fill="auto"/>
          </w:tcPr>
          <w:p w:rsidR="00480B64" w:rsidRPr="00850DE6" w:rsidRDefault="00480B64" w:rsidP="00960ED3">
            <w:pPr>
              <w:bidi/>
              <w:spacing w:line="280" w:lineRule="exact"/>
              <w:jc w:val="both"/>
              <w:rPr>
                <w:rFonts w:ascii="Simplified Arabic" w:hAnsi="Simplified Arabic" w:cs="Simplified Arabic"/>
                <w:sz w:val="28"/>
                <w:szCs w:val="28"/>
                <w:rtl/>
                <w:lang w:bidi="ar-LY"/>
              </w:rPr>
            </w:pPr>
            <w:r w:rsidRPr="00850DE6">
              <w:rPr>
                <w:rFonts w:ascii="Simplified Arabic" w:hAnsi="Simplified Arabic" w:cs="Simplified Arabic"/>
                <w:sz w:val="28"/>
                <w:szCs w:val="28"/>
                <w:lang w:bidi="ar-LY"/>
              </w:rPr>
              <w:t>.52699</w:t>
            </w:r>
          </w:p>
        </w:tc>
        <w:tc>
          <w:tcPr>
            <w:tcW w:w="1842" w:type="dxa"/>
            <w:shd w:val="clear" w:color="auto" w:fill="auto"/>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Dirwsp</w:t>
            </w:r>
            <w:r w:rsidRPr="00850DE6">
              <w:rPr>
                <w:rFonts w:ascii="Simplified Arabic" w:hAnsi="Simplified Arabic" w:cs="Simplified Arabic"/>
                <w:sz w:val="28"/>
                <w:szCs w:val="28"/>
                <w:vertAlign w:val="subscript"/>
                <w:lang w:bidi="ar-LY"/>
              </w:rPr>
              <w:t>1</w:t>
            </w:r>
          </w:p>
        </w:tc>
      </w:tr>
      <w:tr w:rsidR="00480B64" w:rsidRPr="00850DE6" w:rsidTr="00960ED3">
        <w:trPr>
          <w:jc w:val="center"/>
        </w:trPr>
        <w:tc>
          <w:tcPr>
            <w:tcW w:w="1652" w:type="dxa"/>
            <w:shd w:val="clear" w:color="auto" w:fill="auto"/>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-.827</w:t>
            </w:r>
          </w:p>
        </w:tc>
        <w:tc>
          <w:tcPr>
            <w:tcW w:w="2176" w:type="dxa"/>
            <w:shd w:val="clear" w:color="auto" w:fill="auto"/>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-.137</w:t>
            </w:r>
          </w:p>
        </w:tc>
        <w:tc>
          <w:tcPr>
            <w:tcW w:w="1842" w:type="dxa"/>
            <w:shd w:val="clear" w:color="auto" w:fill="auto"/>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Dircdp</w:t>
            </w:r>
            <w:r w:rsidRPr="00850DE6">
              <w:rPr>
                <w:rFonts w:ascii="Simplified Arabic" w:hAnsi="Simplified Arabic" w:cs="Simplified Arabic"/>
                <w:sz w:val="28"/>
                <w:szCs w:val="28"/>
                <w:vertAlign w:val="subscript"/>
                <w:lang w:bidi="ar-LY"/>
              </w:rPr>
              <w:t>1</w:t>
            </w:r>
          </w:p>
        </w:tc>
      </w:tr>
      <w:tr w:rsidR="00480B64" w:rsidRPr="00850DE6" w:rsidTr="00960ED3">
        <w:trPr>
          <w:jc w:val="center"/>
        </w:trPr>
        <w:tc>
          <w:tcPr>
            <w:tcW w:w="1652" w:type="dxa"/>
            <w:shd w:val="clear" w:color="auto" w:fill="auto"/>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-2.7314</w:t>
            </w:r>
          </w:p>
        </w:tc>
        <w:tc>
          <w:tcPr>
            <w:tcW w:w="2176" w:type="dxa"/>
            <w:shd w:val="clear" w:color="auto" w:fill="auto"/>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-.736</w:t>
            </w:r>
          </w:p>
        </w:tc>
        <w:tc>
          <w:tcPr>
            <w:tcW w:w="1842" w:type="dxa"/>
            <w:shd w:val="clear" w:color="auto" w:fill="auto"/>
          </w:tcPr>
          <w:p w:rsidR="00480B64" w:rsidRPr="00850DE6" w:rsidRDefault="00480B64" w:rsidP="00960ED3">
            <w:pPr>
              <w:bidi/>
              <w:spacing w:line="280" w:lineRule="exact"/>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Ecmi (-1)</w:t>
            </w:r>
          </w:p>
        </w:tc>
      </w:tr>
    </w:tbl>
    <w:p w:rsidR="00480B64" w:rsidRPr="00850DE6" w:rsidRDefault="00480B64" w:rsidP="00850DE6">
      <w:pPr>
        <w:bidi/>
        <w:jc w:val="both"/>
        <w:rPr>
          <w:rFonts w:ascii="Simplified Arabic" w:hAnsi="Simplified Arabic" w:cs="Simplified Arabic"/>
          <w:sz w:val="28"/>
          <w:szCs w:val="28"/>
          <w:rtl/>
        </w:rPr>
      </w:pPr>
      <w:r w:rsidRPr="00850DE6">
        <w:rPr>
          <w:rFonts w:ascii="Simplified Arabic" w:hAnsi="Simplified Arabic" w:cs="Simplified Arabic"/>
          <w:position w:val="-4"/>
          <w:sz w:val="28"/>
          <w:szCs w:val="28"/>
          <w:lang w:bidi="ar-LY"/>
        </w:rPr>
        <w:object w:dxaOrig="160" w:dyaOrig="340">
          <v:shape id="_x0000_i1026" type="#_x0000_t75" style="width:8.35pt;height:16.7pt" o:ole="">
            <v:imagedata r:id="rId17" o:title=""/>
          </v:shape>
          <o:OLEObject Type="Embed" ProgID="Equation.3" ShapeID="_x0000_i1026" DrawAspect="Content" ObjectID="_1554909886" r:id="rId18"/>
        </w:object>
      </w:r>
      <w:r w:rsidRPr="00850DE6">
        <w:rPr>
          <w:rFonts w:ascii="Simplified Arabic" w:hAnsi="Simplified Arabic" w:cs="Simplified Arabic"/>
          <w:position w:val="-6"/>
          <w:sz w:val="28"/>
          <w:szCs w:val="28"/>
          <w:lang w:bidi="ar-LY"/>
        </w:rPr>
        <w:object w:dxaOrig="1120" w:dyaOrig="340">
          <v:shape id="_x0000_i1027" type="#_x0000_t75" style="width:127.3pt;height:21.9pt" o:ole="">
            <v:imagedata r:id="rId19" o:title=""/>
          </v:shape>
          <o:OLEObject Type="Embed" ProgID="Equation.3" ShapeID="_x0000_i1027" DrawAspect="Content" ObjectID="_1554909887" r:id="rId20"/>
        </w:object>
      </w:r>
    </w:p>
    <w:p w:rsidR="00480B64" w:rsidRPr="00850DE6" w:rsidRDefault="00480B64" w:rsidP="00850DE6">
      <w:pPr>
        <w:bidi/>
        <w:jc w:val="both"/>
        <w:rPr>
          <w:rFonts w:ascii="Simplified Arabic" w:hAnsi="Simplified Arabic" w:cs="Simplified Arabic"/>
          <w:sz w:val="28"/>
          <w:szCs w:val="28"/>
          <w:lang w:bidi="ar-LY"/>
        </w:rPr>
      </w:pPr>
      <w:r w:rsidRPr="00850DE6">
        <w:rPr>
          <w:rFonts w:ascii="Simplified Arabic" w:hAnsi="Simplified Arabic" w:cs="Simplified Arabic"/>
          <w:sz w:val="28"/>
          <w:szCs w:val="28"/>
          <w:lang w:bidi="ar-LY"/>
        </w:rPr>
        <w:t>F (3</w:t>
      </w:r>
      <w:r w:rsidR="00694B67">
        <w:rPr>
          <w:rFonts w:ascii="Simplified Arabic" w:hAnsi="Simplified Arabic" w:cs="Simplified Arabic"/>
          <w:sz w:val="28"/>
          <w:szCs w:val="28"/>
          <w:rtl/>
          <w:lang w:bidi="ar-LY"/>
        </w:rPr>
        <w:t>،</w:t>
      </w:r>
      <w:r w:rsidRPr="00850DE6">
        <w:rPr>
          <w:rFonts w:ascii="Simplified Arabic" w:hAnsi="Simplified Arabic" w:cs="Simplified Arabic"/>
          <w:sz w:val="28"/>
          <w:szCs w:val="28"/>
          <w:lang w:bidi="ar-LY"/>
        </w:rPr>
        <w:t>31) 13.69</w:t>
      </w:r>
    </w:p>
    <w:p w:rsidR="00480B64" w:rsidRPr="00850DE6" w:rsidRDefault="00480B64" w:rsidP="00960ED3">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وي</w:t>
      </w:r>
      <w:r w:rsidRPr="00850DE6">
        <w:rPr>
          <w:rFonts w:ascii="Simplified Arabic" w:hAnsi="Simplified Arabic" w:cs="Simplified Arabic"/>
          <w:sz w:val="28"/>
          <w:szCs w:val="28"/>
          <w:rtl/>
        </w:rPr>
        <w:t>تضح</w:t>
      </w:r>
      <w:r w:rsidRPr="00850DE6">
        <w:rPr>
          <w:rFonts w:ascii="Simplified Arabic" w:hAnsi="Simplified Arabic" w:cs="Simplified Arabic"/>
          <w:sz w:val="28"/>
          <w:szCs w:val="28"/>
          <w:rtl/>
          <w:lang w:bidi="ar-LY"/>
        </w:rPr>
        <w:t xml:space="preserve"> من نتائج نموذج تصحيح الخطأ أن معلمة تصحيح الخطأ (</w:t>
      </w:r>
      <w:r w:rsidRPr="00850DE6">
        <w:rPr>
          <w:rFonts w:ascii="Simplified Arabic" w:hAnsi="Simplified Arabic" w:cs="Simplified Arabic"/>
          <w:sz w:val="28"/>
          <w:szCs w:val="28"/>
          <w:lang w:bidi="ar-LY"/>
        </w:rPr>
        <w:t>Ecmi</w:t>
      </w:r>
      <w:r w:rsidRPr="00850DE6">
        <w:rPr>
          <w:rFonts w:ascii="Simplified Arabic" w:hAnsi="Simplified Arabic" w:cs="Simplified Arabic"/>
          <w:sz w:val="28"/>
          <w:szCs w:val="28"/>
          <w:rtl/>
          <w:lang w:bidi="ar-LY"/>
        </w:rPr>
        <w:t>) معنوية وسالبة وتساوي 736.- أي أن (73.6%) من عدم التوازن في المدى الطويل في معدل التضخم يتم تصحيحه في السنة مما يعني أن الانحراف الفعلي لمعدل التضخم عن التوازن يصحح كل سنة بمقدار (73.6%).</w:t>
      </w:r>
    </w:p>
    <w:p w:rsidR="00480B64" w:rsidRPr="00850DE6" w:rsidRDefault="00480B64" w:rsidP="00960ED3">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وكذلك يتضح من النتائج أنه من خلال معامل التحديد المعدل</w:t>
      </w:r>
      <w:r w:rsidRPr="00850DE6">
        <w:rPr>
          <w:rFonts w:ascii="Simplified Arabic" w:hAnsi="Simplified Arabic" w:cs="Simplified Arabic"/>
          <w:b/>
          <w:bCs/>
          <w:position w:val="-4"/>
          <w:sz w:val="28"/>
          <w:szCs w:val="28"/>
          <w:lang w:bidi="ar-LY"/>
        </w:rPr>
        <w:object w:dxaOrig="320" w:dyaOrig="360">
          <v:shape id="_x0000_i1028" type="#_x0000_t75" style="width:15.65pt;height:18.8pt" o:ole="">
            <v:imagedata r:id="rId21" o:title=""/>
          </v:shape>
          <o:OLEObject Type="Embed" ProgID="Equation.3" ShapeID="_x0000_i1028" DrawAspect="Content" ObjectID="_1554909888" r:id="rId22"/>
        </w:object>
      </w:r>
      <w:r w:rsidRPr="00850DE6">
        <w:rPr>
          <w:rFonts w:ascii="Simplified Arabic" w:hAnsi="Simplified Arabic" w:cs="Simplified Arabic"/>
          <w:sz w:val="28"/>
          <w:szCs w:val="28"/>
          <w:rtl/>
          <w:lang w:bidi="ar-LY"/>
        </w:rPr>
        <w:t xml:space="preserve"> أن المتغيرات المستقلة تفسر 52% من التغيرات في المتغير التابع، وأن المعادلة بشكل عام مقبولة إحصائياً وفقاً لاختبار </w:t>
      </w:r>
      <w:r w:rsidRPr="00850DE6">
        <w:rPr>
          <w:rFonts w:ascii="Simplified Arabic" w:hAnsi="Simplified Arabic" w:cs="Simplified Arabic"/>
          <w:sz w:val="28"/>
          <w:szCs w:val="28"/>
          <w:lang w:bidi="ar-LY"/>
        </w:rPr>
        <w:t>F</w:t>
      </w:r>
      <w:r w:rsidRPr="00850DE6">
        <w:rPr>
          <w:rFonts w:ascii="Simplified Arabic" w:hAnsi="Simplified Arabic" w:cs="Simplified Arabic"/>
          <w:sz w:val="28"/>
          <w:szCs w:val="28"/>
          <w:rtl/>
          <w:lang w:bidi="ar-LY"/>
        </w:rPr>
        <w:t>.</w:t>
      </w:r>
    </w:p>
    <w:p w:rsidR="00480B64" w:rsidRPr="00850DE6" w:rsidRDefault="00480B64" w:rsidP="0061149A">
      <w:pPr>
        <w:numPr>
          <w:ilvl w:val="0"/>
          <w:numId w:val="27"/>
        </w:numPr>
        <w:bidi/>
        <w:spacing w:after="0" w:line="240" w:lineRule="auto"/>
        <w:ind w:left="458"/>
        <w:jc w:val="both"/>
        <w:rPr>
          <w:rFonts w:ascii="Simplified Arabic" w:hAnsi="Simplified Arabic" w:cs="Simplified Arabic"/>
          <w:b/>
          <w:bCs/>
          <w:sz w:val="28"/>
          <w:szCs w:val="28"/>
          <w:rtl/>
        </w:rPr>
      </w:pPr>
      <w:r w:rsidRPr="00850DE6">
        <w:rPr>
          <w:rFonts w:ascii="Simplified Arabic" w:hAnsi="Simplified Arabic" w:cs="Simplified Arabic"/>
          <w:b/>
          <w:bCs/>
          <w:sz w:val="28"/>
          <w:szCs w:val="28"/>
          <w:rtl/>
          <w:lang w:bidi="ar-LY"/>
        </w:rPr>
        <w:lastRenderedPageBreak/>
        <w:t>الخلاصة والنتائج والتوصيات:</w:t>
      </w:r>
    </w:p>
    <w:p w:rsidR="00480B64" w:rsidRPr="00850DE6" w:rsidRDefault="00480B64" w:rsidP="00F20EDD">
      <w:pPr>
        <w:bidi/>
        <w:ind w:firstLine="8"/>
        <w:jc w:val="both"/>
        <w:rPr>
          <w:rFonts w:ascii="Simplified Arabic" w:hAnsi="Simplified Arabic" w:cs="Simplified Arabic"/>
          <w:b/>
          <w:bCs/>
          <w:sz w:val="28"/>
          <w:szCs w:val="28"/>
          <w:rtl/>
          <w:lang w:bidi="ar-LY"/>
        </w:rPr>
      </w:pPr>
      <w:r w:rsidRPr="00850DE6">
        <w:rPr>
          <w:rFonts w:ascii="Simplified Arabic" w:hAnsi="Simplified Arabic" w:cs="Simplified Arabic"/>
          <w:b/>
          <w:bCs/>
          <w:sz w:val="28"/>
          <w:szCs w:val="28"/>
          <w:rtl/>
          <w:lang w:bidi="ar-LY"/>
        </w:rPr>
        <w:t>(4-1) النتائج:</w:t>
      </w:r>
    </w:p>
    <w:p w:rsidR="00480B64" w:rsidRPr="00850DE6" w:rsidRDefault="00480B64" w:rsidP="00960ED3">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تم خلال هذا البحث دراسة وتحليل وقياس تأثير السياسة النقدية على الاستقرار النقدي من خلال دراسة تأثير بعض المتغيرات النقدية على معدل التضخم، وفي سبيل ذلك تم استخدام الأسلوبين التاليين:</w:t>
      </w:r>
    </w:p>
    <w:p w:rsidR="00480B64" w:rsidRPr="00850DE6" w:rsidRDefault="00480B64" w:rsidP="0061149A">
      <w:pPr>
        <w:numPr>
          <w:ilvl w:val="0"/>
          <w:numId w:val="31"/>
        </w:numPr>
        <w:tabs>
          <w:tab w:val="clear" w:pos="720"/>
          <w:tab w:val="num" w:pos="458"/>
        </w:tabs>
        <w:bidi/>
        <w:spacing w:after="0" w:line="240" w:lineRule="auto"/>
        <w:ind w:left="458" w:hanging="450"/>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تحليل العلاقة بين عرض  النقود والاستقرار النقدي باستخدام بعض مقاييس ومؤشرات الاستقرار النقدي.</w:t>
      </w:r>
    </w:p>
    <w:p w:rsidR="00480B64" w:rsidRPr="00850DE6" w:rsidRDefault="00480B64" w:rsidP="0061149A">
      <w:pPr>
        <w:numPr>
          <w:ilvl w:val="0"/>
          <w:numId w:val="31"/>
        </w:numPr>
        <w:tabs>
          <w:tab w:val="clear" w:pos="720"/>
          <w:tab w:val="num" w:pos="458"/>
        </w:tabs>
        <w:bidi/>
        <w:spacing w:after="0" w:line="240" w:lineRule="auto"/>
        <w:ind w:left="458" w:hanging="450"/>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قياس (تقدير) تأثير عرض النقود على معدل التضخم باستخدام اختبار التكامل المشترك.</w:t>
      </w:r>
    </w:p>
    <w:p w:rsidR="00480B64" w:rsidRPr="00850DE6" w:rsidRDefault="00480B64" w:rsidP="00960ED3">
      <w:pPr>
        <w:bidi/>
        <w:spacing w:after="0" w:line="240" w:lineRule="auto"/>
        <w:ind w:left="458"/>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وقد توصلت الدراسة إلى النتائج التالية:</w:t>
      </w:r>
    </w:p>
    <w:p w:rsidR="00480B64" w:rsidRPr="00850DE6" w:rsidRDefault="00480B64" w:rsidP="0061149A">
      <w:pPr>
        <w:numPr>
          <w:ilvl w:val="0"/>
          <w:numId w:val="32"/>
        </w:numPr>
        <w:bidi/>
        <w:spacing w:after="0" w:line="240" w:lineRule="auto"/>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أظهرت مقاييس ومؤشرات الاستقرار النقدي المستخدمة في هذه الدراسة خضوع الاقتصاد الليبي لضغوط تضخمية متزايدة خلال الفترة (1970-1999)، مع ملاحظة أن الضغوط التضخمية كانت أكثر حدة خلال الفترة (1981-1999)، كما أظهرت هذه المقاييس دخول الاقتصاد الليبي حالة من الانكماش في الأسعار استمرت خمس سنوات من عام 2000 إلى عام 2004 ، ثم عادت الضغوط التضخمية مرة أخرى بعد عام 2005.</w:t>
      </w:r>
    </w:p>
    <w:p w:rsidR="00480B64" w:rsidRPr="00850DE6" w:rsidRDefault="00480B64" w:rsidP="0061149A">
      <w:pPr>
        <w:numPr>
          <w:ilvl w:val="0"/>
          <w:numId w:val="32"/>
        </w:numPr>
        <w:bidi/>
        <w:spacing w:after="0" w:line="240" w:lineRule="auto"/>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تبين مؤشرات الاستقرار النقدي المستخدمة في الدراسة وجود شواهد استقرائية تعكس الدور الذي لعبته السياسة النقدية في تصعيد الضغوط التضخمية هلال الفترة، حيث أظهرت هذه المقاييس وجود إفراط نقدي (زيادة في عرض النقود مقارنة بالنتائج المحلي الحقيقي) في السنوات التي أرتفع فيها معدل التضخم، كما أظهرت هذه المقاييس وجود تحفظ في السياسة النقدية خلال السنوات التي انخفض فيها معدل التضخم، الأمر الذي يعكس وجود علاقة بين إجراءات السياسة النقدية ومستوى الاستقرار النقدي.</w:t>
      </w:r>
    </w:p>
    <w:p w:rsidR="00480B64" w:rsidRDefault="00480B64" w:rsidP="0061149A">
      <w:pPr>
        <w:numPr>
          <w:ilvl w:val="0"/>
          <w:numId w:val="32"/>
        </w:numPr>
        <w:bidi/>
        <w:spacing w:after="0" w:line="240" w:lineRule="auto"/>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 xml:space="preserve">تؤكد نتيجة اختبار التكامل المشترك ما توصلت إليه نتائج مقاييس ومؤشرات الاستقرار النقدي بخصوص مساهمة السياسة النقدية في تصعيد الضغوط التضخمية خلال مدة الدراسة باستثناء الفترة (2000-2004)، حيث أظهرت نتائج الاختبار وجود علاقة بين النمو في عرض النقود ومعدل التضخم في المدى الطويل. </w:t>
      </w:r>
    </w:p>
    <w:p w:rsidR="006312BB" w:rsidRDefault="006312BB" w:rsidP="006312BB">
      <w:pPr>
        <w:bidi/>
        <w:spacing w:after="0" w:line="240" w:lineRule="auto"/>
        <w:jc w:val="both"/>
        <w:rPr>
          <w:rFonts w:ascii="Simplified Arabic" w:hAnsi="Simplified Arabic" w:cs="Simplified Arabic"/>
          <w:sz w:val="28"/>
          <w:szCs w:val="28"/>
          <w:lang w:bidi="ar-LY"/>
        </w:rPr>
      </w:pPr>
    </w:p>
    <w:p w:rsidR="00960ED3" w:rsidRDefault="00960ED3" w:rsidP="00960ED3">
      <w:pPr>
        <w:bidi/>
        <w:spacing w:after="0" w:line="240" w:lineRule="auto"/>
        <w:jc w:val="both"/>
        <w:rPr>
          <w:rFonts w:ascii="Simplified Arabic" w:hAnsi="Simplified Arabic" w:cs="Simplified Arabic"/>
          <w:sz w:val="28"/>
          <w:szCs w:val="28"/>
          <w:rtl/>
          <w:lang w:bidi="ar-LY"/>
        </w:rPr>
      </w:pPr>
    </w:p>
    <w:p w:rsidR="00480B64" w:rsidRPr="00960ED3" w:rsidRDefault="00480B64" w:rsidP="00960ED3">
      <w:pPr>
        <w:bidi/>
        <w:spacing w:line="240" w:lineRule="auto"/>
        <w:ind w:firstLine="8"/>
        <w:jc w:val="both"/>
        <w:rPr>
          <w:rFonts w:ascii="Simplified Arabic" w:hAnsi="Simplified Arabic" w:cs="Simplified Arabic"/>
          <w:b/>
          <w:bCs/>
          <w:sz w:val="30"/>
          <w:szCs w:val="30"/>
          <w:rtl/>
          <w:lang w:bidi="ar-LY"/>
        </w:rPr>
      </w:pPr>
      <w:r w:rsidRPr="00960ED3">
        <w:rPr>
          <w:rFonts w:ascii="Simplified Arabic" w:hAnsi="Simplified Arabic" w:cs="Simplified Arabic"/>
          <w:b/>
          <w:bCs/>
          <w:sz w:val="30"/>
          <w:szCs w:val="30"/>
          <w:rtl/>
          <w:lang w:bidi="ar-LY"/>
        </w:rPr>
        <w:lastRenderedPageBreak/>
        <w:t>(4-2) التوصيات:</w:t>
      </w:r>
    </w:p>
    <w:p w:rsidR="00480B64" w:rsidRPr="00850DE6" w:rsidRDefault="00480B64" w:rsidP="00960ED3">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 xml:space="preserve">إن نجاح السلطة النقدية في تحقيق أهدافها الاقتصادية النهائية في الاستقرار والنمو إنما يتوقف على نجاحها </w:t>
      </w:r>
      <w:r w:rsidRPr="00850DE6">
        <w:rPr>
          <w:rFonts w:ascii="Simplified Arabic" w:hAnsi="Simplified Arabic" w:cs="Simplified Arabic"/>
          <w:sz w:val="28"/>
          <w:szCs w:val="28"/>
          <w:rtl/>
        </w:rPr>
        <w:t xml:space="preserve">في </w:t>
      </w:r>
      <w:r w:rsidRPr="00850DE6">
        <w:rPr>
          <w:rFonts w:ascii="Simplified Arabic" w:hAnsi="Simplified Arabic" w:cs="Simplified Arabic"/>
          <w:sz w:val="28"/>
          <w:szCs w:val="28"/>
          <w:rtl/>
          <w:lang w:bidi="ar-LY"/>
        </w:rPr>
        <w:t>تحديد الحجم المناسب من عرض النقود لحجم النشاط الاقتصادي في كل مرحلة يمر بها الاقتصاد الوطني.</w:t>
      </w:r>
    </w:p>
    <w:p w:rsidR="00480B64" w:rsidRPr="00850DE6" w:rsidRDefault="00480B64" w:rsidP="00960ED3">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ففي الفترات التي يعاني فيها الاقتصاد الوطني من ضغوط تضخمية يجب على السلطة النقدية أن تعمل من خلال أدواتها النقدية (الكمية والنوعية) على تخفيض الطلب الكلي عن طريق تخفيض عرض النقود (سياسة نقدية إنكماشية)، أما في الفترات التي يعاني فيها الاقتصاد الوطني من ركود اقتصادي عليها أن تعمل من خلال أدواتها النقدية على زيادة الطلب الكلي عن طريق زيادة عرض النقود (سياسة نقدية توسعية).</w:t>
      </w:r>
    </w:p>
    <w:p w:rsidR="00480B64" w:rsidRPr="00850DE6" w:rsidRDefault="00480B64" w:rsidP="00960ED3">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أي أن المصرف المركزي يجب أن يعمل دائماً على تحقيق ذلك القدر من عرض النقود المناسب لحالة الاقتصاد الوطني في كل مرحلة اقتصادية يمر بها الاقتصاد الوطني، وهذا القدر من عرض النقود يعتبر هدفاً وسيطاً لتحقيق الهدف النهائي وهو الاستقرار والنمو، وسعياً لتحقيق هذا الهدف الوسيط يستخدم المصرف المركزي توليفة من الأدوات النقدية الكمية والنوعية.</w:t>
      </w:r>
    </w:p>
    <w:p w:rsidR="00480B64" w:rsidRPr="00850DE6" w:rsidRDefault="00480B64" w:rsidP="00960ED3">
      <w:pPr>
        <w:bidi/>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وعليه يجب على المصرف المركزي عند وضع سياسته النقدية أن يأخذ في اعتباره النقاط التالية:</w:t>
      </w:r>
    </w:p>
    <w:p w:rsidR="00480B64" w:rsidRPr="00850DE6" w:rsidRDefault="00480B64" w:rsidP="0061149A">
      <w:pPr>
        <w:numPr>
          <w:ilvl w:val="0"/>
          <w:numId w:val="33"/>
        </w:numPr>
        <w:tabs>
          <w:tab w:val="clear" w:pos="720"/>
          <w:tab w:val="num" w:pos="458"/>
        </w:tabs>
        <w:bidi/>
        <w:spacing w:after="0" w:line="240" w:lineRule="auto"/>
        <w:ind w:left="458" w:hanging="450"/>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يجب تحديد الأهداف النهائية للسياسة النقدية بعناية، وبحيث لا يحدث تعارض بينها، حيث يصعب مثلاً استهداف التضخم مع تحقيق معدلات عالية للتوظف.</w:t>
      </w:r>
    </w:p>
    <w:p w:rsidR="00480B64" w:rsidRPr="00850DE6" w:rsidRDefault="00480B64" w:rsidP="0061149A">
      <w:pPr>
        <w:numPr>
          <w:ilvl w:val="0"/>
          <w:numId w:val="33"/>
        </w:numPr>
        <w:tabs>
          <w:tab w:val="clear" w:pos="720"/>
          <w:tab w:val="num" w:pos="458"/>
        </w:tabs>
        <w:bidi/>
        <w:spacing w:after="0" w:line="240" w:lineRule="auto"/>
        <w:ind w:left="458" w:hanging="450"/>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 xml:space="preserve"> تحديد كمية عرض النقود المستهدف الوصول إليها (كهدف وسيط)، واللازمة لتحقيق الهدف النهائي للسياسة النقدية.</w:t>
      </w:r>
    </w:p>
    <w:p w:rsidR="00480B64" w:rsidRPr="00850DE6" w:rsidRDefault="00480B64" w:rsidP="0061149A">
      <w:pPr>
        <w:numPr>
          <w:ilvl w:val="0"/>
          <w:numId w:val="33"/>
        </w:numPr>
        <w:tabs>
          <w:tab w:val="clear" w:pos="720"/>
          <w:tab w:val="num" w:pos="458"/>
        </w:tabs>
        <w:bidi/>
        <w:spacing w:after="0" w:line="240" w:lineRule="auto"/>
        <w:ind w:left="458" w:hanging="450"/>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t>تحديد توليفة متناسقة من الأدوات النقدية التي يجب استخدامها للتأثير في عرض النقود، بحيث يتم صياغتها بما يتناسب مع البيئة الاقتصادية التي يعمل خلالها النظام النقدي، حتى تكون أكثر فاعلية في حقيق أهدافها.</w:t>
      </w:r>
    </w:p>
    <w:p w:rsidR="00480B64" w:rsidRPr="00850DE6" w:rsidRDefault="00480B64" w:rsidP="0061149A">
      <w:pPr>
        <w:numPr>
          <w:ilvl w:val="0"/>
          <w:numId w:val="33"/>
        </w:numPr>
        <w:tabs>
          <w:tab w:val="clear" w:pos="720"/>
          <w:tab w:val="num" w:pos="458"/>
        </w:tabs>
        <w:bidi/>
        <w:spacing w:after="0" w:line="240" w:lineRule="auto"/>
        <w:ind w:left="458" w:hanging="450"/>
        <w:jc w:val="both"/>
        <w:rPr>
          <w:rFonts w:ascii="Simplified Arabic" w:hAnsi="Simplified Arabic" w:cs="Simplified Arabic"/>
          <w:sz w:val="28"/>
          <w:szCs w:val="28"/>
          <w:lang w:bidi="ar-LY"/>
        </w:rPr>
      </w:pPr>
      <w:r w:rsidRPr="00850DE6">
        <w:rPr>
          <w:rFonts w:ascii="Simplified Arabic" w:hAnsi="Simplified Arabic" w:cs="Simplified Arabic"/>
          <w:sz w:val="28"/>
          <w:szCs w:val="28"/>
          <w:rtl/>
          <w:lang w:bidi="ar-LY"/>
        </w:rPr>
        <w:lastRenderedPageBreak/>
        <w:t xml:space="preserve"> يجب على السلطة النقدية مراعاة أن السياسة النقدية ما هي إلا جزء من مجموعة سياسات اقتصادية أخرى، تشكل في مجموعها السياسة الاقتصادية العامة للدولة، وبالتالي يجب التنسيق بينها وبين السياسات الاقتصادية الأخرى، وخاصة السياسة المالية والسياسة التجارية.</w:t>
      </w:r>
    </w:p>
    <w:p w:rsidR="00480B64" w:rsidRPr="00960ED3" w:rsidRDefault="00480B64" w:rsidP="0061149A">
      <w:pPr>
        <w:numPr>
          <w:ilvl w:val="0"/>
          <w:numId w:val="33"/>
        </w:numPr>
        <w:bidi/>
        <w:spacing w:after="0" w:line="240" w:lineRule="auto"/>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 xml:space="preserve">وبصفة عامة يجب على المصرف المركزي أن يعمل على ضبط معدل النمو في عرض النقود بما يتناسب مع معدل النمو </w:t>
      </w:r>
      <w:r w:rsidR="00960ED3">
        <w:rPr>
          <w:rFonts w:ascii="Simplified Arabic" w:hAnsi="Simplified Arabic" w:cs="Simplified Arabic"/>
          <w:sz w:val="28"/>
          <w:szCs w:val="28"/>
          <w:rtl/>
          <w:lang w:bidi="ar-LY"/>
        </w:rPr>
        <w:t>في الناتج القومي الحقيقي</w:t>
      </w:r>
      <w:r w:rsidR="00960ED3">
        <w:rPr>
          <w:rFonts w:ascii="Simplified Arabic" w:hAnsi="Simplified Arabic" w:cs="Simplified Arabic" w:hint="cs"/>
          <w:sz w:val="28"/>
          <w:szCs w:val="28"/>
          <w:rtl/>
          <w:lang w:bidi="ar-LY"/>
        </w:rPr>
        <w:t>.</w:t>
      </w:r>
    </w:p>
    <w:p w:rsidR="00960ED3" w:rsidRPr="00960ED3" w:rsidRDefault="00960ED3" w:rsidP="00850DE6">
      <w:pPr>
        <w:bidi/>
        <w:jc w:val="both"/>
        <w:rPr>
          <w:rFonts w:ascii="Simplified Arabic" w:hAnsi="Simplified Arabic" w:cs="Simplified Arabic"/>
          <w:b/>
          <w:bCs/>
          <w:sz w:val="6"/>
          <w:szCs w:val="6"/>
          <w:rtl/>
        </w:rPr>
      </w:pPr>
    </w:p>
    <w:p w:rsidR="002B358B" w:rsidRDefault="00480B64" w:rsidP="002B358B">
      <w:pPr>
        <w:bidi/>
        <w:jc w:val="both"/>
        <w:rPr>
          <w:rFonts w:ascii="Simplified Arabic" w:hAnsi="Simplified Arabic" w:cs="Simplified Arabic"/>
          <w:b/>
          <w:bCs/>
          <w:sz w:val="32"/>
          <w:szCs w:val="32"/>
          <w:rtl/>
        </w:rPr>
      </w:pPr>
      <w:r w:rsidRPr="00960ED3">
        <w:rPr>
          <w:rFonts w:ascii="Simplified Arabic" w:hAnsi="Simplified Arabic" w:cs="Simplified Arabic"/>
          <w:b/>
          <w:bCs/>
          <w:sz w:val="32"/>
          <w:szCs w:val="32"/>
          <w:rtl/>
        </w:rPr>
        <w:t>قائمة المراجع</w:t>
      </w:r>
      <w:r w:rsidR="00960ED3">
        <w:rPr>
          <w:rFonts w:ascii="Simplified Arabic" w:hAnsi="Simplified Arabic" w:cs="Simplified Arabic" w:hint="cs"/>
          <w:b/>
          <w:bCs/>
          <w:sz w:val="32"/>
          <w:szCs w:val="32"/>
          <w:rtl/>
        </w:rPr>
        <w:t>:</w:t>
      </w:r>
    </w:p>
    <w:p w:rsidR="00480B64" w:rsidRPr="002B358B" w:rsidRDefault="00480B64" w:rsidP="002B358B">
      <w:pPr>
        <w:bidi/>
        <w:jc w:val="both"/>
        <w:rPr>
          <w:rFonts w:ascii="Simplified Arabic" w:hAnsi="Simplified Arabic" w:cs="Simplified Arabic"/>
          <w:b/>
          <w:bCs/>
          <w:sz w:val="32"/>
          <w:szCs w:val="32"/>
          <w:rtl/>
        </w:rPr>
      </w:pPr>
      <w:r w:rsidRPr="00850DE6">
        <w:rPr>
          <w:rFonts w:ascii="Simplified Arabic" w:hAnsi="Simplified Arabic" w:cs="Simplified Arabic"/>
          <w:b/>
          <w:bCs/>
          <w:sz w:val="28"/>
          <w:szCs w:val="28"/>
          <w:rtl/>
        </w:rPr>
        <w:t>أولاً- المراجع العربية:</w:t>
      </w:r>
    </w:p>
    <w:p w:rsidR="00480B64" w:rsidRPr="00850DE6" w:rsidRDefault="00480B64" w:rsidP="0061149A">
      <w:pPr>
        <w:numPr>
          <w:ilvl w:val="0"/>
          <w:numId w:val="34"/>
        </w:numPr>
        <w:tabs>
          <w:tab w:val="clear" w:pos="720"/>
          <w:tab w:val="left" w:pos="458"/>
        </w:tabs>
        <w:bidi/>
        <w:spacing w:after="0" w:line="240" w:lineRule="auto"/>
        <w:ind w:left="458" w:hanging="450"/>
        <w:jc w:val="both"/>
        <w:rPr>
          <w:rFonts w:ascii="Simplified Arabic" w:hAnsi="Simplified Arabic" w:cs="Simplified Arabic"/>
          <w:sz w:val="28"/>
          <w:szCs w:val="28"/>
        </w:rPr>
      </w:pPr>
      <w:r w:rsidRPr="00850DE6">
        <w:rPr>
          <w:rFonts w:ascii="Simplified Arabic" w:hAnsi="Simplified Arabic" w:cs="Simplified Arabic"/>
          <w:sz w:val="28"/>
          <w:szCs w:val="28"/>
          <w:rtl/>
        </w:rPr>
        <w:t xml:space="preserve">أليانا كاردورو، أحمد بلال، ترجمة: أسعد حليم وآخرون، </w:t>
      </w:r>
      <w:r w:rsidRPr="00850DE6">
        <w:rPr>
          <w:rFonts w:ascii="Simplified Arabic" w:hAnsi="Simplified Arabic" w:cs="Simplified Arabic"/>
          <w:b/>
          <w:bCs/>
          <w:sz w:val="28"/>
          <w:szCs w:val="28"/>
          <w:rtl/>
        </w:rPr>
        <w:t>السياسة النقدية وأنظمة سعر الصرف (خيارات أمام الشرق الأوسط)</w:t>
      </w:r>
      <w:r w:rsidRPr="00850DE6">
        <w:rPr>
          <w:rFonts w:ascii="Simplified Arabic" w:hAnsi="Simplified Arabic" w:cs="Simplified Arabic"/>
          <w:sz w:val="28"/>
          <w:szCs w:val="28"/>
          <w:rtl/>
        </w:rPr>
        <w:t>، المركز المصري للدراسات الاقتصادية،، القاهرة، 2004.</w:t>
      </w:r>
    </w:p>
    <w:p w:rsidR="00480B64" w:rsidRPr="00850DE6" w:rsidRDefault="00480B64" w:rsidP="0061149A">
      <w:pPr>
        <w:numPr>
          <w:ilvl w:val="0"/>
          <w:numId w:val="34"/>
        </w:numPr>
        <w:tabs>
          <w:tab w:val="clear" w:pos="720"/>
          <w:tab w:val="left" w:pos="458"/>
        </w:tabs>
        <w:bidi/>
        <w:spacing w:after="0" w:line="240" w:lineRule="auto"/>
        <w:ind w:left="458" w:hanging="450"/>
        <w:jc w:val="both"/>
        <w:rPr>
          <w:rFonts w:ascii="Simplified Arabic" w:hAnsi="Simplified Arabic" w:cs="Simplified Arabic"/>
          <w:sz w:val="28"/>
          <w:szCs w:val="28"/>
          <w:rtl/>
          <w:lang w:bidi="ar-LY"/>
        </w:rPr>
      </w:pPr>
      <w:r w:rsidRPr="00850DE6">
        <w:rPr>
          <w:rFonts w:ascii="Simplified Arabic" w:hAnsi="Simplified Arabic" w:cs="Simplified Arabic"/>
          <w:sz w:val="28"/>
          <w:szCs w:val="28"/>
          <w:rtl/>
          <w:lang w:bidi="ar-LY"/>
        </w:rPr>
        <w:t xml:space="preserve">رمزي زكي، </w:t>
      </w:r>
      <w:r w:rsidRPr="00850DE6">
        <w:rPr>
          <w:rFonts w:ascii="Simplified Arabic" w:hAnsi="Simplified Arabic" w:cs="Simplified Arabic"/>
          <w:b/>
          <w:bCs/>
          <w:sz w:val="28"/>
          <w:szCs w:val="28"/>
          <w:rtl/>
          <w:lang w:bidi="ar-LY"/>
        </w:rPr>
        <w:t>مشكلة التضخم  في مصر (أسبابها ونتائجها)</w:t>
      </w:r>
      <w:r w:rsidRPr="00850DE6">
        <w:rPr>
          <w:rFonts w:ascii="Simplified Arabic" w:hAnsi="Simplified Arabic" w:cs="Simplified Arabic"/>
          <w:sz w:val="28"/>
          <w:szCs w:val="28"/>
          <w:rtl/>
          <w:lang w:bidi="ar-LY"/>
        </w:rPr>
        <w:t xml:space="preserve">، مع برنامج مكافحة الغلاء، الهيئة العامة للكتاب، القاهرة 1980. </w:t>
      </w:r>
    </w:p>
    <w:p w:rsidR="00480B64" w:rsidRPr="00850DE6" w:rsidRDefault="00480B64" w:rsidP="0061149A">
      <w:pPr>
        <w:numPr>
          <w:ilvl w:val="0"/>
          <w:numId w:val="34"/>
        </w:numPr>
        <w:tabs>
          <w:tab w:val="clear" w:pos="720"/>
          <w:tab w:val="left" w:pos="458"/>
        </w:tabs>
        <w:bidi/>
        <w:spacing w:after="0" w:line="240" w:lineRule="auto"/>
        <w:ind w:left="458" w:hanging="450"/>
        <w:jc w:val="both"/>
        <w:rPr>
          <w:rFonts w:ascii="Simplified Arabic" w:hAnsi="Simplified Arabic" w:cs="Simplified Arabic"/>
          <w:sz w:val="28"/>
          <w:szCs w:val="28"/>
        </w:rPr>
      </w:pPr>
      <w:r w:rsidRPr="00850DE6">
        <w:rPr>
          <w:rFonts w:ascii="Simplified Arabic" w:hAnsi="Simplified Arabic" w:cs="Simplified Arabic"/>
          <w:sz w:val="28"/>
          <w:szCs w:val="28"/>
          <w:rtl/>
        </w:rPr>
        <w:t xml:space="preserve">رمزي زكي، الجدل الراهن حول ظاهرة التضخم الركودي، ومدى ملاءمته لتغير الضغوط التخمية بالبلاد المتخلفة، </w:t>
      </w:r>
      <w:r w:rsidRPr="00850DE6">
        <w:rPr>
          <w:rFonts w:ascii="Simplified Arabic" w:hAnsi="Simplified Arabic" w:cs="Simplified Arabic"/>
          <w:b/>
          <w:bCs/>
          <w:sz w:val="28"/>
          <w:szCs w:val="28"/>
          <w:rtl/>
        </w:rPr>
        <w:t>بحث مقدم إلى اجتماع مجموعة من خبراء العرب لمناقشة التضخم في العالم العربي</w:t>
      </w:r>
      <w:r w:rsidRPr="00850DE6">
        <w:rPr>
          <w:rFonts w:ascii="Simplified Arabic" w:hAnsi="Simplified Arabic" w:cs="Simplified Arabic"/>
          <w:sz w:val="28"/>
          <w:szCs w:val="28"/>
          <w:rtl/>
        </w:rPr>
        <w:t>، المؤسسة الجامعية للدراسات والنشر والتوزيع، بيروت، 1986.</w:t>
      </w:r>
    </w:p>
    <w:p w:rsidR="00480B64" w:rsidRPr="00850DE6" w:rsidRDefault="00480B64" w:rsidP="0061149A">
      <w:pPr>
        <w:numPr>
          <w:ilvl w:val="0"/>
          <w:numId w:val="34"/>
        </w:numPr>
        <w:tabs>
          <w:tab w:val="clear" w:pos="720"/>
          <w:tab w:val="left" w:pos="458"/>
        </w:tabs>
        <w:bidi/>
        <w:spacing w:after="0" w:line="240" w:lineRule="auto"/>
        <w:ind w:left="458" w:hanging="450"/>
        <w:jc w:val="both"/>
        <w:rPr>
          <w:rFonts w:ascii="Simplified Arabic" w:hAnsi="Simplified Arabic" w:cs="Simplified Arabic"/>
          <w:sz w:val="28"/>
          <w:szCs w:val="28"/>
        </w:rPr>
      </w:pPr>
      <w:r w:rsidRPr="00850DE6">
        <w:rPr>
          <w:rFonts w:ascii="Simplified Arabic" w:hAnsi="Simplified Arabic" w:cs="Simplified Arabic"/>
          <w:sz w:val="28"/>
          <w:szCs w:val="28"/>
          <w:rtl/>
          <w:lang w:bidi="ar-LY"/>
        </w:rPr>
        <w:t xml:space="preserve">سامي خليل، </w:t>
      </w:r>
      <w:r w:rsidRPr="00850DE6">
        <w:rPr>
          <w:rFonts w:ascii="Simplified Arabic" w:hAnsi="Simplified Arabic" w:cs="Simplified Arabic"/>
          <w:b/>
          <w:bCs/>
          <w:sz w:val="28"/>
          <w:szCs w:val="28"/>
          <w:rtl/>
          <w:lang w:bidi="ar-LY"/>
        </w:rPr>
        <w:t>اقتصاديات النقود والبنوك</w:t>
      </w:r>
      <w:r w:rsidRPr="00850DE6">
        <w:rPr>
          <w:rFonts w:ascii="Simplified Arabic" w:hAnsi="Simplified Arabic" w:cs="Simplified Arabic"/>
          <w:sz w:val="28"/>
          <w:szCs w:val="28"/>
          <w:rtl/>
          <w:lang w:bidi="ar-LY"/>
        </w:rPr>
        <w:t>، دار النهضة العربية، 2002م.</w:t>
      </w:r>
    </w:p>
    <w:p w:rsidR="00480B64" w:rsidRPr="00850DE6" w:rsidRDefault="00480B64" w:rsidP="0061149A">
      <w:pPr>
        <w:numPr>
          <w:ilvl w:val="0"/>
          <w:numId w:val="34"/>
        </w:numPr>
        <w:tabs>
          <w:tab w:val="clear" w:pos="720"/>
          <w:tab w:val="left" w:pos="458"/>
        </w:tabs>
        <w:bidi/>
        <w:spacing w:after="0" w:line="240" w:lineRule="auto"/>
        <w:ind w:left="458" w:hanging="450"/>
        <w:jc w:val="both"/>
        <w:rPr>
          <w:rFonts w:ascii="Simplified Arabic" w:hAnsi="Simplified Arabic" w:cs="Simplified Arabic"/>
          <w:sz w:val="28"/>
          <w:szCs w:val="28"/>
        </w:rPr>
      </w:pPr>
      <w:r w:rsidRPr="00850DE6">
        <w:rPr>
          <w:rFonts w:ascii="Simplified Arabic" w:hAnsi="Simplified Arabic" w:cs="Simplified Arabic"/>
          <w:sz w:val="28"/>
          <w:szCs w:val="28"/>
          <w:rtl/>
          <w:lang w:bidi="ar-LY"/>
        </w:rPr>
        <w:t xml:space="preserve">سامي خليل، </w:t>
      </w:r>
      <w:r w:rsidRPr="00850DE6">
        <w:rPr>
          <w:rFonts w:ascii="Simplified Arabic" w:hAnsi="Simplified Arabic" w:cs="Simplified Arabic"/>
          <w:b/>
          <w:bCs/>
          <w:sz w:val="28"/>
          <w:szCs w:val="28"/>
          <w:rtl/>
          <w:lang w:bidi="ar-LY"/>
        </w:rPr>
        <w:t>النظريات والسياسات النقدية والمالية</w:t>
      </w:r>
      <w:r w:rsidRPr="00850DE6">
        <w:rPr>
          <w:rFonts w:ascii="Simplified Arabic" w:hAnsi="Simplified Arabic" w:cs="Simplified Arabic"/>
          <w:sz w:val="28"/>
          <w:szCs w:val="28"/>
          <w:rtl/>
          <w:lang w:bidi="ar-LY"/>
        </w:rPr>
        <w:t>، شركة كاظمة للنشر والترجمة والتوزيع، الطبعة الأولى، الكويت، 1998م.</w:t>
      </w:r>
    </w:p>
    <w:p w:rsidR="00480B64" w:rsidRPr="00850DE6" w:rsidRDefault="00480B64" w:rsidP="0061149A">
      <w:pPr>
        <w:numPr>
          <w:ilvl w:val="0"/>
          <w:numId w:val="34"/>
        </w:numPr>
        <w:tabs>
          <w:tab w:val="clear" w:pos="720"/>
          <w:tab w:val="left" w:pos="458"/>
        </w:tabs>
        <w:bidi/>
        <w:spacing w:after="0" w:line="240" w:lineRule="auto"/>
        <w:ind w:left="458" w:hanging="450"/>
        <w:jc w:val="both"/>
        <w:rPr>
          <w:rFonts w:ascii="Simplified Arabic" w:hAnsi="Simplified Arabic" w:cs="Simplified Arabic"/>
          <w:sz w:val="28"/>
          <w:szCs w:val="28"/>
        </w:rPr>
      </w:pPr>
      <w:r w:rsidRPr="00850DE6">
        <w:rPr>
          <w:rFonts w:ascii="Simplified Arabic" w:hAnsi="Simplified Arabic" w:cs="Simplified Arabic"/>
          <w:sz w:val="28"/>
          <w:szCs w:val="28"/>
          <w:rtl/>
        </w:rPr>
        <w:t xml:space="preserve">سهير أبو العنين، </w:t>
      </w:r>
      <w:r w:rsidRPr="00850DE6">
        <w:rPr>
          <w:rFonts w:ascii="Simplified Arabic" w:hAnsi="Simplified Arabic" w:cs="Simplified Arabic"/>
          <w:b/>
          <w:bCs/>
          <w:sz w:val="28"/>
          <w:szCs w:val="28"/>
          <w:rtl/>
        </w:rPr>
        <w:t>مؤشرات التضخم في الاقتصاد المصري</w:t>
      </w:r>
      <w:r w:rsidRPr="00850DE6">
        <w:rPr>
          <w:rFonts w:ascii="Simplified Arabic" w:hAnsi="Simplified Arabic" w:cs="Simplified Arabic"/>
          <w:sz w:val="28"/>
          <w:szCs w:val="28"/>
          <w:rtl/>
        </w:rPr>
        <w:t>، مذكرة خارجية رقم (</w:t>
      </w:r>
      <w:r w:rsidRPr="00850DE6">
        <w:rPr>
          <w:rFonts w:ascii="Simplified Arabic" w:hAnsi="Simplified Arabic" w:cs="Simplified Arabic"/>
          <w:sz w:val="28"/>
          <w:szCs w:val="28"/>
        </w:rPr>
        <w:t>1585</w:t>
      </w:r>
      <w:r w:rsidRPr="00850DE6">
        <w:rPr>
          <w:rFonts w:ascii="Simplified Arabic" w:hAnsi="Simplified Arabic" w:cs="Simplified Arabic"/>
          <w:sz w:val="28"/>
          <w:szCs w:val="28"/>
          <w:rtl/>
        </w:rPr>
        <w:t xml:space="preserve">)، معهد التخطيط القومي، </w:t>
      </w:r>
      <w:r w:rsidRPr="00850DE6">
        <w:rPr>
          <w:rFonts w:ascii="Simplified Arabic" w:hAnsi="Simplified Arabic" w:cs="Simplified Arabic"/>
          <w:sz w:val="28"/>
          <w:szCs w:val="28"/>
        </w:rPr>
        <w:t>1995</w:t>
      </w:r>
      <w:r w:rsidRPr="00850DE6">
        <w:rPr>
          <w:rFonts w:ascii="Simplified Arabic" w:hAnsi="Simplified Arabic" w:cs="Simplified Arabic"/>
          <w:sz w:val="28"/>
          <w:szCs w:val="28"/>
          <w:rtl/>
        </w:rPr>
        <w:t>.</w:t>
      </w:r>
    </w:p>
    <w:p w:rsidR="00480B64" w:rsidRPr="00850DE6" w:rsidRDefault="00480B64" w:rsidP="0061149A">
      <w:pPr>
        <w:numPr>
          <w:ilvl w:val="0"/>
          <w:numId w:val="34"/>
        </w:numPr>
        <w:tabs>
          <w:tab w:val="clear" w:pos="720"/>
          <w:tab w:val="left" w:pos="458"/>
        </w:tabs>
        <w:bidi/>
        <w:spacing w:after="0" w:line="240" w:lineRule="auto"/>
        <w:ind w:left="458" w:hanging="450"/>
        <w:jc w:val="both"/>
        <w:rPr>
          <w:rFonts w:ascii="Simplified Arabic" w:hAnsi="Simplified Arabic" w:cs="Simplified Arabic"/>
          <w:sz w:val="28"/>
          <w:szCs w:val="28"/>
        </w:rPr>
      </w:pPr>
      <w:r w:rsidRPr="00850DE6">
        <w:rPr>
          <w:rFonts w:ascii="Simplified Arabic" w:hAnsi="Simplified Arabic" w:cs="Simplified Arabic"/>
          <w:sz w:val="28"/>
          <w:szCs w:val="28"/>
          <w:rtl/>
        </w:rPr>
        <w:t>صلاح محمود حسين، معامل الاستقرار النقدي في الاقتصاد السعودي،</w:t>
      </w:r>
      <w:r w:rsidRPr="00850DE6">
        <w:rPr>
          <w:rFonts w:ascii="Simplified Arabic" w:hAnsi="Simplified Arabic" w:cs="Simplified Arabic"/>
          <w:b/>
          <w:bCs/>
          <w:sz w:val="28"/>
          <w:szCs w:val="28"/>
          <w:rtl/>
        </w:rPr>
        <w:t xml:space="preserve"> مجلة جامعة الملك عبدالعزيز (الاقتصاد والإدارة)</w:t>
      </w:r>
      <w:r w:rsidRPr="00850DE6">
        <w:rPr>
          <w:rFonts w:ascii="Simplified Arabic" w:hAnsi="Simplified Arabic" w:cs="Simplified Arabic"/>
          <w:sz w:val="28"/>
          <w:szCs w:val="28"/>
          <w:rtl/>
        </w:rPr>
        <w:t>، المجلد (1)، 1988.</w:t>
      </w:r>
    </w:p>
    <w:p w:rsidR="00480B64" w:rsidRPr="00850DE6" w:rsidRDefault="00480B64" w:rsidP="0061149A">
      <w:pPr>
        <w:numPr>
          <w:ilvl w:val="0"/>
          <w:numId w:val="34"/>
        </w:numPr>
        <w:tabs>
          <w:tab w:val="clear" w:pos="720"/>
          <w:tab w:val="left" w:pos="458"/>
        </w:tabs>
        <w:bidi/>
        <w:spacing w:after="0" w:line="240" w:lineRule="auto"/>
        <w:ind w:left="458" w:hanging="450"/>
        <w:jc w:val="both"/>
        <w:rPr>
          <w:rFonts w:ascii="Simplified Arabic" w:hAnsi="Simplified Arabic" w:cs="Simplified Arabic"/>
          <w:sz w:val="28"/>
          <w:szCs w:val="28"/>
        </w:rPr>
      </w:pPr>
      <w:r w:rsidRPr="00850DE6">
        <w:rPr>
          <w:rFonts w:ascii="Simplified Arabic" w:hAnsi="Simplified Arabic" w:cs="Simplified Arabic"/>
          <w:sz w:val="28"/>
          <w:szCs w:val="28"/>
          <w:rtl/>
          <w:lang w:bidi="ar-LY"/>
        </w:rPr>
        <w:t xml:space="preserve">عبدالفتاح أبو حبيل، التحليل </w:t>
      </w:r>
      <w:r w:rsidRPr="00850DE6">
        <w:rPr>
          <w:rFonts w:ascii="Simplified Arabic" w:hAnsi="Simplified Arabic" w:cs="Simplified Arabic"/>
          <w:b/>
          <w:bCs/>
          <w:sz w:val="28"/>
          <w:szCs w:val="28"/>
          <w:rtl/>
          <w:lang w:bidi="ar-LY"/>
        </w:rPr>
        <w:t>الاقتصادي الكلي- النظرية والسياسات الاقتصادية</w:t>
      </w:r>
      <w:r w:rsidRPr="00850DE6">
        <w:rPr>
          <w:rFonts w:ascii="Simplified Arabic" w:hAnsi="Simplified Arabic" w:cs="Simplified Arabic"/>
          <w:sz w:val="28"/>
          <w:szCs w:val="28"/>
          <w:rtl/>
          <w:lang w:bidi="ar-LY"/>
        </w:rPr>
        <w:t>، منشورات جامعة الجبل الغربي، ليبيا، 1996.</w:t>
      </w:r>
    </w:p>
    <w:p w:rsidR="00480B64" w:rsidRPr="00850DE6" w:rsidRDefault="00480B64" w:rsidP="0061149A">
      <w:pPr>
        <w:numPr>
          <w:ilvl w:val="0"/>
          <w:numId w:val="34"/>
        </w:numPr>
        <w:tabs>
          <w:tab w:val="clear" w:pos="720"/>
          <w:tab w:val="left" w:pos="458"/>
        </w:tabs>
        <w:bidi/>
        <w:spacing w:after="0" w:line="240" w:lineRule="auto"/>
        <w:ind w:left="458" w:hanging="450"/>
        <w:jc w:val="both"/>
        <w:rPr>
          <w:rFonts w:ascii="Simplified Arabic" w:hAnsi="Simplified Arabic" w:cs="Simplified Arabic"/>
          <w:sz w:val="28"/>
          <w:szCs w:val="28"/>
        </w:rPr>
      </w:pPr>
      <w:r w:rsidRPr="00850DE6">
        <w:rPr>
          <w:rFonts w:ascii="Simplified Arabic" w:hAnsi="Simplified Arabic" w:cs="Simplified Arabic"/>
          <w:sz w:val="28"/>
          <w:szCs w:val="28"/>
          <w:rtl/>
        </w:rPr>
        <w:t xml:space="preserve">علي لطفي، دور السياسة النقدية في الاقتصاد المصري بين دروس الماضي وتحديات المستقبل، </w:t>
      </w:r>
      <w:r w:rsidRPr="00850DE6">
        <w:rPr>
          <w:rFonts w:ascii="Simplified Arabic" w:hAnsi="Simplified Arabic" w:cs="Simplified Arabic"/>
          <w:b/>
          <w:bCs/>
          <w:sz w:val="28"/>
          <w:szCs w:val="28"/>
          <w:rtl/>
        </w:rPr>
        <w:t>المؤتمر العلمي السنوي الرابع والعشرين للاقتصاديين المصريين</w:t>
      </w:r>
      <w:r w:rsidRPr="00850DE6">
        <w:rPr>
          <w:rFonts w:ascii="Simplified Arabic" w:hAnsi="Simplified Arabic" w:cs="Simplified Arabic"/>
          <w:sz w:val="28"/>
          <w:szCs w:val="28"/>
          <w:rtl/>
        </w:rPr>
        <w:t xml:space="preserve">"،  تفعيل دور </w:t>
      </w:r>
      <w:r w:rsidRPr="00850DE6">
        <w:rPr>
          <w:rFonts w:ascii="Simplified Arabic" w:hAnsi="Simplified Arabic" w:cs="Simplified Arabic"/>
          <w:sz w:val="28"/>
          <w:szCs w:val="28"/>
          <w:rtl/>
        </w:rPr>
        <w:lastRenderedPageBreak/>
        <w:t>السياسة النقدية في الاقتصاد المصري في الفترة من 5-7 مايو 2005، الجمعية المصرية للاقتصاد السياسي والإحصاء والتشريع، القاهرة، 2005.</w:t>
      </w:r>
    </w:p>
    <w:p w:rsidR="00480B64" w:rsidRPr="00850DE6" w:rsidRDefault="00480B64" w:rsidP="0061149A">
      <w:pPr>
        <w:numPr>
          <w:ilvl w:val="0"/>
          <w:numId w:val="34"/>
        </w:numPr>
        <w:tabs>
          <w:tab w:val="clear" w:pos="720"/>
          <w:tab w:val="left" w:pos="458"/>
        </w:tabs>
        <w:bidi/>
        <w:spacing w:after="0" w:line="240" w:lineRule="auto"/>
        <w:ind w:left="458" w:hanging="450"/>
        <w:jc w:val="both"/>
        <w:rPr>
          <w:rFonts w:ascii="Simplified Arabic" w:hAnsi="Simplified Arabic" w:cs="Simplified Arabic"/>
          <w:sz w:val="28"/>
          <w:szCs w:val="28"/>
        </w:rPr>
      </w:pPr>
      <w:r w:rsidRPr="00850DE6">
        <w:rPr>
          <w:rFonts w:ascii="Simplified Arabic" w:hAnsi="Simplified Arabic" w:cs="Simplified Arabic"/>
          <w:sz w:val="28"/>
          <w:szCs w:val="28"/>
          <w:rtl/>
        </w:rPr>
        <w:t>لهب عطا عبدالوهاب، السياسة النقدية في دولة الإمارات العربية المتحدة: واقعها وتطورها، مجلة أفاق اقتصادية، المجلد 20، العدد (80)، الإمارات العربية المتحدة 1999.</w:t>
      </w:r>
    </w:p>
    <w:p w:rsidR="00480B64" w:rsidRPr="00850DE6" w:rsidRDefault="00480B64" w:rsidP="0061149A">
      <w:pPr>
        <w:numPr>
          <w:ilvl w:val="0"/>
          <w:numId w:val="34"/>
        </w:numPr>
        <w:tabs>
          <w:tab w:val="right" w:pos="476"/>
        </w:tabs>
        <w:bidi/>
        <w:spacing w:after="0" w:line="240" w:lineRule="auto"/>
        <w:ind w:hanging="514"/>
        <w:jc w:val="both"/>
        <w:rPr>
          <w:rFonts w:ascii="Simplified Arabic" w:hAnsi="Simplified Arabic" w:cs="Simplified Arabic"/>
          <w:sz w:val="28"/>
          <w:szCs w:val="28"/>
        </w:rPr>
      </w:pPr>
      <w:r w:rsidRPr="00850DE6">
        <w:rPr>
          <w:rFonts w:ascii="Simplified Arabic" w:hAnsi="Simplified Arabic" w:cs="Simplified Arabic"/>
          <w:sz w:val="28"/>
          <w:szCs w:val="28"/>
          <w:rtl/>
        </w:rPr>
        <w:t xml:space="preserve">محمود أبو العيون، تطورات السياسة النقدية في جمهورية مصر العربية والتوجيهات المستقبلية، </w:t>
      </w:r>
      <w:r w:rsidRPr="00850DE6">
        <w:rPr>
          <w:rFonts w:ascii="Simplified Arabic" w:hAnsi="Simplified Arabic" w:cs="Simplified Arabic"/>
          <w:b/>
          <w:bCs/>
          <w:sz w:val="28"/>
          <w:szCs w:val="28"/>
          <w:rtl/>
        </w:rPr>
        <w:t>دراسة مقدمة إلى الاجتماع السنوي السادس والعشرين لمجلس محافظي المصارف المركزية ومؤسسات النقد العربية بالمنامة</w:t>
      </w:r>
      <w:r w:rsidRPr="00850DE6">
        <w:rPr>
          <w:rFonts w:ascii="Simplified Arabic" w:hAnsi="Simplified Arabic" w:cs="Simplified Arabic"/>
          <w:sz w:val="28"/>
          <w:szCs w:val="28"/>
          <w:rtl/>
        </w:rPr>
        <w:t>، سبتمبر 2002، صندوق النقد العربي، أبو ظبي، 2004.</w:t>
      </w:r>
    </w:p>
    <w:p w:rsidR="00480B64" w:rsidRPr="00850DE6" w:rsidRDefault="00480B64" w:rsidP="0061149A">
      <w:pPr>
        <w:numPr>
          <w:ilvl w:val="0"/>
          <w:numId w:val="34"/>
        </w:numPr>
        <w:tabs>
          <w:tab w:val="right" w:pos="476"/>
        </w:tabs>
        <w:bidi/>
        <w:spacing w:after="0" w:line="240" w:lineRule="auto"/>
        <w:ind w:hanging="514"/>
        <w:jc w:val="both"/>
        <w:rPr>
          <w:rFonts w:ascii="Simplified Arabic" w:hAnsi="Simplified Arabic" w:cs="Simplified Arabic"/>
          <w:sz w:val="28"/>
          <w:szCs w:val="28"/>
        </w:rPr>
      </w:pPr>
      <w:r w:rsidRPr="00850DE6">
        <w:rPr>
          <w:rFonts w:ascii="Simplified Arabic" w:hAnsi="Simplified Arabic" w:cs="Simplified Arabic"/>
          <w:sz w:val="28"/>
          <w:szCs w:val="28"/>
          <w:rtl/>
        </w:rPr>
        <w:t xml:space="preserve">محمود عبدالفضيل، </w:t>
      </w:r>
      <w:r w:rsidRPr="00850DE6">
        <w:rPr>
          <w:rFonts w:ascii="Simplified Arabic" w:hAnsi="Simplified Arabic" w:cs="Simplified Arabic"/>
          <w:b/>
          <w:bCs/>
          <w:sz w:val="28"/>
          <w:szCs w:val="28"/>
          <w:rtl/>
        </w:rPr>
        <w:t>مشكلة التضخم في الاقتصاد الليبي</w:t>
      </w:r>
      <w:r w:rsidRPr="00850DE6">
        <w:rPr>
          <w:rFonts w:ascii="Simplified Arabic" w:hAnsi="Simplified Arabic" w:cs="Simplified Arabic"/>
          <w:sz w:val="28"/>
          <w:szCs w:val="28"/>
          <w:rtl/>
        </w:rPr>
        <w:t xml:space="preserve">، مركز دراسات الوحدة، الطبعة الأولى، بيروت، 1982. </w:t>
      </w:r>
    </w:p>
    <w:p w:rsidR="00480B64" w:rsidRPr="00850DE6" w:rsidRDefault="00480B64" w:rsidP="0061149A">
      <w:pPr>
        <w:numPr>
          <w:ilvl w:val="0"/>
          <w:numId w:val="34"/>
        </w:numPr>
        <w:tabs>
          <w:tab w:val="right" w:pos="476"/>
        </w:tabs>
        <w:bidi/>
        <w:spacing w:after="0" w:line="240" w:lineRule="auto"/>
        <w:ind w:hanging="514"/>
        <w:jc w:val="both"/>
        <w:rPr>
          <w:rFonts w:ascii="Simplified Arabic" w:hAnsi="Simplified Arabic" w:cs="Simplified Arabic"/>
          <w:sz w:val="28"/>
          <w:szCs w:val="28"/>
        </w:rPr>
      </w:pPr>
      <w:r w:rsidRPr="00850DE6">
        <w:rPr>
          <w:rFonts w:ascii="Simplified Arabic" w:hAnsi="Simplified Arabic" w:cs="Simplified Arabic"/>
          <w:sz w:val="28"/>
          <w:szCs w:val="28"/>
          <w:rtl/>
        </w:rPr>
        <w:t>نوري يوريون، ممارسة السياسة النقدية في ليبيا / مجلة دراسات في المال و</w:t>
      </w:r>
      <w:r w:rsidR="00A06FC2">
        <w:rPr>
          <w:rFonts w:ascii="Simplified Arabic" w:hAnsi="Simplified Arabic" w:cs="Simplified Arabic"/>
          <w:sz w:val="28"/>
          <w:szCs w:val="28"/>
          <w:rtl/>
        </w:rPr>
        <w:t>الأعمال</w:t>
      </w:r>
      <w:r w:rsidRPr="00850DE6">
        <w:rPr>
          <w:rFonts w:ascii="Simplified Arabic" w:hAnsi="Simplified Arabic" w:cs="Simplified Arabic"/>
          <w:sz w:val="28"/>
          <w:szCs w:val="28"/>
          <w:rtl/>
        </w:rPr>
        <w:t>، كلية المحاسبة، غريان، ربيع 1993.</w:t>
      </w:r>
    </w:p>
    <w:p w:rsidR="00480B64" w:rsidRPr="00850DE6" w:rsidRDefault="00480B64" w:rsidP="0061149A">
      <w:pPr>
        <w:numPr>
          <w:ilvl w:val="0"/>
          <w:numId w:val="34"/>
        </w:numPr>
        <w:tabs>
          <w:tab w:val="right" w:pos="476"/>
        </w:tabs>
        <w:bidi/>
        <w:spacing w:after="0" w:line="240" w:lineRule="auto"/>
        <w:ind w:hanging="514"/>
        <w:jc w:val="both"/>
        <w:rPr>
          <w:rFonts w:ascii="Simplified Arabic" w:hAnsi="Simplified Arabic" w:cs="Simplified Arabic"/>
          <w:sz w:val="28"/>
          <w:szCs w:val="28"/>
        </w:rPr>
      </w:pPr>
      <w:r w:rsidRPr="00850DE6">
        <w:rPr>
          <w:rFonts w:ascii="Simplified Arabic" w:hAnsi="Simplified Arabic" w:cs="Simplified Arabic"/>
          <w:sz w:val="28"/>
          <w:szCs w:val="28"/>
          <w:rtl/>
        </w:rPr>
        <w:t xml:space="preserve">وسام ملاك، </w:t>
      </w:r>
      <w:r w:rsidRPr="00850DE6">
        <w:rPr>
          <w:rFonts w:ascii="Simplified Arabic" w:hAnsi="Simplified Arabic" w:cs="Simplified Arabic"/>
          <w:b/>
          <w:bCs/>
          <w:sz w:val="28"/>
          <w:szCs w:val="28"/>
          <w:rtl/>
        </w:rPr>
        <w:t>النقود والسياسات النقدية الداخلية- قضايا نقدية ومالية</w:t>
      </w:r>
      <w:r w:rsidRPr="00850DE6">
        <w:rPr>
          <w:rFonts w:ascii="Simplified Arabic" w:hAnsi="Simplified Arabic" w:cs="Simplified Arabic"/>
          <w:sz w:val="28"/>
          <w:szCs w:val="28"/>
          <w:rtl/>
        </w:rPr>
        <w:t>- الطبعة الأولى، دار المنهل اللبناني، بيروت/لبنان، 2000.</w:t>
      </w:r>
    </w:p>
    <w:p w:rsidR="00480B64" w:rsidRPr="00850DE6" w:rsidRDefault="00480B64" w:rsidP="0061149A">
      <w:pPr>
        <w:numPr>
          <w:ilvl w:val="0"/>
          <w:numId w:val="34"/>
        </w:numPr>
        <w:tabs>
          <w:tab w:val="right" w:pos="476"/>
        </w:tabs>
        <w:bidi/>
        <w:spacing w:after="0" w:line="240" w:lineRule="auto"/>
        <w:ind w:hanging="514"/>
        <w:jc w:val="both"/>
        <w:rPr>
          <w:rFonts w:ascii="Simplified Arabic" w:hAnsi="Simplified Arabic" w:cs="Simplified Arabic"/>
          <w:sz w:val="28"/>
          <w:szCs w:val="28"/>
          <w:rtl/>
        </w:rPr>
      </w:pPr>
      <w:r w:rsidRPr="00850DE6">
        <w:rPr>
          <w:rFonts w:ascii="Simplified Arabic" w:hAnsi="Simplified Arabic" w:cs="Simplified Arabic"/>
          <w:sz w:val="28"/>
          <w:szCs w:val="28"/>
          <w:rtl/>
        </w:rPr>
        <w:t xml:space="preserve">يسري مهدي السمراني، د. زكريا مطلك الدوري، </w:t>
      </w:r>
      <w:r w:rsidRPr="00850DE6">
        <w:rPr>
          <w:rFonts w:ascii="Simplified Arabic" w:hAnsi="Simplified Arabic" w:cs="Simplified Arabic"/>
          <w:b/>
          <w:bCs/>
          <w:sz w:val="28"/>
          <w:szCs w:val="28"/>
          <w:rtl/>
        </w:rPr>
        <w:t>الصيرفة المركزية والسياسة النقدية</w:t>
      </w:r>
      <w:r w:rsidRPr="00850DE6">
        <w:rPr>
          <w:rFonts w:ascii="Simplified Arabic" w:hAnsi="Simplified Arabic" w:cs="Simplified Arabic"/>
          <w:sz w:val="28"/>
          <w:szCs w:val="28"/>
          <w:rtl/>
        </w:rPr>
        <w:t>، أكاديمية الدراسات والبحوث الاقتصادية، الدار العربية للطباعة والنشر، إيطاليا 1999.</w:t>
      </w:r>
    </w:p>
    <w:p w:rsidR="00480B64" w:rsidRPr="00D61488" w:rsidRDefault="00480B64" w:rsidP="00850DE6">
      <w:pPr>
        <w:bidi/>
        <w:jc w:val="both"/>
        <w:rPr>
          <w:rFonts w:ascii="Simplified Arabic" w:hAnsi="Simplified Arabic" w:cs="Simplified Arabic"/>
          <w:sz w:val="24"/>
          <w:szCs w:val="24"/>
        </w:rPr>
      </w:pPr>
    </w:p>
    <w:p w:rsidR="00480B64" w:rsidRPr="00850DE6" w:rsidRDefault="00480B64" w:rsidP="002B358B">
      <w:pPr>
        <w:bidi/>
        <w:jc w:val="both"/>
        <w:rPr>
          <w:rFonts w:ascii="Simplified Arabic" w:hAnsi="Simplified Arabic" w:cs="Simplified Arabic"/>
          <w:b/>
          <w:bCs/>
          <w:sz w:val="28"/>
          <w:szCs w:val="28"/>
          <w:rtl/>
        </w:rPr>
      </w:pPr>
      <w:r w:rsidRPr="00850DE6">
        <w:rPr>
          <w:rFonts w:ascii="Simplified Arabic" w:hAnsi="Simplified Arabic" w:cs="Simplified Arabic"/>
          <w:b/>
          <w:bCs/>
          <w:sz w:val="28"/>
          <w:szCs w:val="28"/>
          <w:rtl/>
        </w:rPr>
        <w:t>ثانياً- المراجع الأجنبية:</w:t>
      </w:r>
    </w:p>
    <w:p w:rsidR="00480B64" w:rsidRPr="00850DE6" w:rsidRDefault="00480B64" w:rsidP="006312BB">
      <w:pPr>
        <w:numPr>
          <w:ilvl w:val="0"/>
          <w:numId w:val="35"/>
        </w:numPr>
        <w:tabs>
          <w:tab w:val="clear" w:pos="720"/>
          <w:tab w:val="num" w:pos="360"/>
        </w:tabs>
        <w:spacing w:after="0" w:line="240" w:lineRule="auto"/>
        <w:ind w:left="360"/>
        <w:jc w:val="both"/>
        <w:rPr>
          <w:rFonts w:ascii="Simplified Arabic" w:hAnsi="Simplified Arabic" w:cs="Simplified Arabic"/>
          <w:sz w:val="28"/>
          <w:szCs w:val="28"/>
        </w:rPr>
      </w:pPr>
      <w:r w:rsidRPr="00850DE6">
        <w:rPr>
          <w:rFonts w:ascii="Simplified Arabic" w:hAnsi="Simplified Arabic" w:cs="Simplified Arabic"/>
          <w:sz w:val="28"/>
          <w:szCs w:val="28"/>
        </w:rPr>
        <w:t>Anne J. B Ynoe</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“Monetary and Fiscal Influences on Economic Activity In African Countries”</w:t>
      </w:r>
      <w:r w:rsidR="00694B67">
        <w:rPr>
          <w:rFonts w:ascii="Simplified Arabic" w:hAnsi="Simplified Arabic" w:cs="Simplified Arabic"/>
          <w:sz w:val="28"/>
          <w:szCs w:val="28"/>
          <w:rtl/>
        </w:rPr>
        <w:t>،</w:t>
      </w:r>
      <w:r w:rsidRPr="00850DE6">
        <w:rPr>
          <w:rFonts w:ascii="Simplified Arabic" w:hAnsi="Simplified Arabic" w:cs="Simplified Arabic"/>
          <w:b/>
          <w:bCs/>
          <w:sz w:val="28"/>
          <w:szCs w:val="28"/>
        </w:rPr>
        <w:t>African review of  money Finance andBanking Suppiementary Issue Ofsavings and DevelopmentFin Africa</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No 1/2.1994.</w:t>
      </w:r>
    </w:p>
    <w:p w:rsidR="00480B64" w:rsidRPr="00850DE6" w:rsidRDefault="00480B64" w:rsidP="006312BB">
      <w:pPr>
        <w:numPr>
          <w:ilvl w:val="0"/>
          <w:numId w:val="35"/>
        </w:numPr>
        <w:tabs>
          <w:tab w:val="clear" w:pos="720"/>
          <w:tab w:val="num" w:pos="360"/>
        </w:tabs>
        <w:spacing w:after="0" w:line="240" w:lineRule="auto"/>
        <w:ind w:left="360"/>
        <w:jc w:val="both"/>
        <w:rPr>
          <w:rFonts w:ascii="Simplified Arabic" w:hAnsi="Simplified Arabic" w:cs="Simplified Arabic"/>
          <w:sz w:val="28"/>
          <w:szCs w:val="28"/>
        </w:rPr>
      </w:pPr>
      <w:r w:rsidRPr="00850DE6">
        <w:rPr>
          <w:rFonts w:ascii="Simplified Arabic" w:hAnsi="Simplified Arabic" w:cs="Simplified Arabic"/>
          <w:sz w:val="28"/>
          <w:szCs w:val="28"/>
        </w:rPr>
        <w:t>Basil A. Dalamagas</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“Comparaison of the Stabilization Effects of Fiscal and Monetary Policy Instruments In Five European Countries”</w:t>
      </w:r>
      <w:r w:rsidR="00694B67">
        <w:rPr>
          <w:rFonts w:ascii="Simplified Arabic" w:hAnsi="Simplified Arabic" w:cs="Simplified Arabic"/>
          <w:sz w:val="28"/>
          <w:szCs w:val="28"/>
          <w:rtl/>
        </w:rPr>
        <w:t>،</w:t>
      </w:r>
      <w:r w:rsidRPr="00850DE6">
        <w:rPr>
          <w:rFonts w:ascii="Simplified Arabic" w:hAnsi="Simplified Arabic" w:cs="Simplified Arabic"/>
          <w:b/>
          <w:bCs/>
          <w:sz w:val="28"/>
          <w:szCs w:val="28"/>
        </w:rPr>
        <w:t>Indian Economic Journal</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(Vol.37 No 1 sep 1989).</w:t>
      </w:r>
    </w:p>
    <w:p w:rsidR="00480B64" w:rsidRPr="00850DE6" w:rsidRDefault="00480B64" w:rsidP="0061149A">
      <w:pPr>
        <w:numPr>
          <w:ilvl w:val="0"/>
          <w:numId w:val="35"/>
        </w:numPr>
        <w:spacing w:after="0" w:line="240" w:lineRule="auto"/>
        <w:jc w:val="both"/>
        <w:rPr>
          <w:rFonts w:ascii="Simplified Arabic" w:hAnsi="Simplified Arabic" w:cs="Simplified Arabic"/>
          <w:sz w:val="28"/>
          <w:szCs w:val="28"/>
        </w:rPr>
      </w:pPr>
      <w:r w:rsidRPr="00850DE6">
        <w:rPr>
          <w:rFonts w:ascii="Simplified Arabic" w:hAnsi="Simplified Arabic" w:cs="Simplified Arabic"/>
          <w:sz w:val="28"/>
          <w:szCs w:val="28"/>
        </w:rPr>
        <w:lastRenderedPageBreak/>
        <w:t>F.M. Mwega and Tony killck</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“Monetary Policy In Keny</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1967-1988”</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Eastern Africa Economic Review</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(vol. 6</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No 2</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1990).</w:t>
      </w:r>
    </w:p>
    <w:p w:rsidR="00480B64" w:rsidRPr="00850DE6" w:rsidRDefault="00480B64" w:rsidP="0061149A">
      <w:pPr>
        <w:numPr>
          <w:ilvl w:val="0"/>
          <w:numId w:val="35"/>
        </w:numPr>
        <w:spacing w:after="0" w:line="240" w:lineRule="auto"/>
        <w:jc w:val="both"/>
        <w:rPr>
          <w:rFonts w:ascii="Simplified Arabic" w:hAnsi="Simplified Arabic" w:cs="Simplified Arabic"/>
          <w:sz w:val="28"/>
          <w:szCs w:val="28"/>
        </w:rPr>
      </w:pPr>
      <w:r w:rsidRPr="00850DE6">
        <w:rPr>
          <w:rFonts w:ascii="Simplified Arabic" w:hAnsi="Simplified Arabic" w:cs="Simplified Arabic"/>
          <w:sz w:val="28"/>
          <w:szCs w:val="28"/>
        </w:rPr>
        <w:t>Goodhart</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Charles</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“The Conduct of Monetary Policy”</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Time </w:t>
      </w:r>
      <w:r w:rsidRPr="00850DE6">
        <w:rPr>
          <w:rFonts w:ascii="Simplified Arabic" w:hAnsi="Simplified Arabic" w:cs="Simplified Arabic"/>
          <w:b/>
          <w:bCs/>
          <w:sz w:val="28"/>
          <w:szCs w:val="28"/>
        </w:rPr>
        <w:t>Economic Journal</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June 1989.</w:t>
      </w:r>
    </w:p>
    <w:p w:rsidR="00480B64" w:rsidRPr="00850DE6" w:rsidRDefault="00480B64" w:rsidP="0061149A">
      <w:pPr>
        <w:numPr>
          <w:ilvl w:val="0"/>
          <w:numId w:val="35"/>
        </w:numPr>
        <w:spacing w:after="0" w:line="240" w:lineRule="auto"/>
        <w:jc w:val="both"/>
        <w:rPr>
          <w:rFonts w:ascii="Simplified Arabic" w:hAnsi="Simplified Arabic" w:cs="Simplified Arabic"/>
          <w:sz w:val="28"/>
          <w:szCs w:val="28"/>
        </w:rPr>
      </w:pPr>
      <w:r w:rsidRPr="00850DE6">
        <w:rPr>
          <w:rFonts w:ascii="Simplified Arabic" w:hAnsi="Simplified Arabic" w:cs="Simplified Arabic"/>
          <w:sz w:val="28"/>
          <w:szCs w:val="28"/>
        </w:rPr>
        <w:t>Harvey Cutler</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“The Accumulated Effects of Monetary Policy”</w:t>
      </w:r>
      <w:r w:rsidR="00694B67">
        <w:rPr>
          <w:rFonts w:ascii="Simplified Arabic" w:hAnsi="Simplified Arabic" w:cs="Simplified Arabic"/>
          <w:sz w:val="28"/>
          <w:szCs w:val="28"/>
          <w:rtl/>
        </w:rPr>
        <w:t>،</w:t>
      </w:r>
      <w:r w:rsidRPr="00850DE6">
        <w:rPr>
          <w:rFonts w:ascii="Simplified Arabic" w:hAnsi="Simplified Arabic" w:cs="Simplified Arabic"/>
          <w:b/>
          <w:bCs/>
          <w:sz w:val="28"/>
          <w:szCs w:val="28"/>
        </w:rPr>
        <w:t xml:space="preserve">Journal of Macro economics </w:t>
      </w:r>
      <w:r w:rsidRPr="00850DE6">
        <w:rPr>
          <w:rFonts w:ascii="Simplified Arabic" w:hAnsi="Simplified Arabic" w:cs="Simplified Arabic"/>
          <w:sz w:val="28"/>
          <w:szCs w:val="28"/>
        </w:rPr>
        <w:t>(vol. 12</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No 4</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Fall 1990).</w:t>
      </w:r>
    </w:p>
    <w:p w:rsidR="00480B64" w:rsidRDefault="00480B64" w:rsidP="0061149A">
      <w:pPr>
        <w:numPr>
          <w:ilvl w:val="0"/>
          <w:numId w:val="35"/>
        </w:numPr>
        <w:spacing w:after="0" w:line="240" w:lineRule="auto"/>
        <w:jc w:val="both"/>
        <w:rPr>
          <w:rFonts w:ascii="Simplified Arabic" w:hAnsi="Simplified Arabic" w:cs="Simplified Arabic"/>
          <w:sz w:val="28"/>
          <w:szCs w:val="28"/>
        </w:rPr>
      </w:pPr>
      <w:r w:rsidRPr="00850DE6">
        <w:rPr>
          <w:rFonts w:ascii="Simplified Arabic" w:hAnsi="Simplified Arabic" w:cs="Simplified Arabic"/>
          <w:sz w:val="28"/>
          <w:szCs w:val="28"/>
        </w:rPr>
        <w:t xml:space="preserve">M. Friedman “ </w:t>
      </w:r>
      <w:r w:rsidRPr="00850DE6">
        <w:rPr>
          <w:rFonts w:ascii="Simplified Arabic" w:hAnsi="Simplified Arabic" w:cs="Simplified Arabic"/>
          <w:b/>
          <w:bCs/>
          <w:sz w:val="28"/>
          <w:szCs w:val="28"/>
        </w:rPr>
        <w:t>the Role of Monetary policy</w:t>
      </w:r>
      <w:r w:rsidRPr="00850DE6">
        <w:rPr>
          <w:rFonts w:ascii="Simplified Arabic" w:hAnsi="Simplified Arabic" w:cs="Simplified Arabic"/>
          <w:sz w:val="28"/>
          <w:szCs w:val="28"/>
        </w:rPr>
        <w:t xml:space="preserve"> ” American Review (58)</w:t>
      </w:r>
      <w:r w:rsidR="00694B67">
        <w:rPr>
          <w:rFonts w:ascii="Simplified Arabic" w:hAnsi="Simplified Arabic" w:cs="Simplified Arabic"/>
          <w:sz w:val="28"/>
          <w:szCs w:val="28"/>
          <w:rtl/>
        </w:rPr>
        <w:t>،</w:t>
      </w:r>
      <w:r w:rsidRPr="00850DE6">
        <w:rPr>
          <w:rFonts w:ascii="Simplified Arabic" w:hAnsi="Simplified Arabic" w:cs="Simplified Arabic"/>
          <w:sz w:val="28"/>
          <w:szCs w:val="28"/>
        </w:rPr>
        <w:t xml:space="preserve"> march 1986.</w:t>
      </w:r>
    </w:p>
    <w:p w:rsidR="00883B7A" w:rsidRDefault="00883B7A" w:rsidP="00850DE6">
      <w:pPr>
        <w:bidi/>
        <w:jc w:val="both"/>
        <w:rPr>
          <w:rFonts w:ascii="Simplified Arabic" w:hAnsi="Simplified Arabic" w:cs="PT Bold Heading"/>
          <w:sz w:val="62"/>
          <w:szCs w:val="62"/>
          <w:rtl/>
          <w:lang w:bidi="ar-LY"/>
        </w:rPr>
      </w:pPr>
    </w:p>
    <w:p w:rsidR="00883B7A" w:rsidRDefault="00883B7A" w:rsidP="00883B7A">
      <w:pPr>
        <w:bidi/>
        <w:jc w:val="both"/>
        <w:rPr>
          <w:rFonts w:ascii="Simplified Arabic" w:hAnsi="Simplified Arabic" w:cs="PT Bold Heading"/>
          <w:sz w:val="62"/>
          <w:szCs w:val="62"/>
          <w:rtl/>
          <w:lang w:bidi="ar-LY"/>
        </w:rPr>
      </w:pPr>
    </w:p>
    <w:p w:rsidR="00883B7A" w:rsidRDefault="00883B7A" w:rsidP="00883B7A">
      <w:pPr>
        <w:bidi/>
        <w:jc w:val="both"/>
        <w:rPr>
          <w:rFonts w:ascii="Simplified Arabic" w:hAnsi="Simplified Arabic" w:cs="PT Bold Heading"/>
          <w:sz w:val="62"/>
          <w:szCs w:val="62"/>
          <w:rtl/>
          <w:lang w:bidi="ar-LY"/>
        </w:rPr>
      </w:pPr>
    </w:p>
    <w:p w:rsidR="004C5479" w:rsidRDefault="004C5479" w:rsidP="004C5479">
      <w:pPr>
        <w:pStyle w:val="a4"/>
        <w:bidi/>
        <w:jc w:val="both"/>
        <w:rPr>
          <w:rFonts w:ascii="Simplified Arabic" w:hAnsi="Simplified Arabic" w:cs="Simplified Arabic"/>
          <w:sz w:val="20"/>
          <w:szCs w:val="20"/>
          <w:rtl/>
          <w:lang w:bidi="ar-LY"/>
        </w:rPr>
      </w:pPr>
    </w:p>
    <w:p w:rsidR="004C5479" w:rsidRDefault="004C5479" w:rsidP="004C5479">
      <w:pPr>
        <w:pStyle w:val="a4"/>
        <w:bidi/>
        <w:jc w:val="both"/>
        <w:rPr>
          <w:rFonts w:ascii="Simplified Arabic" w:hAnsi="Simplified Arabic" w:cs="Simplified Arabic"/>
          <w:sz w:val="20"/>
          <w:szCs w:val="20"/>
          <w:rtl/>
          <w:lang w:bidi="ar-LY"/>
        </w:rPr>
      </w:pPr>
    </w:p>
    <w:p w:rsidR="004C5479" w:rsidRDefault="004C5479" w:rsidP="004C5479">
      <w:pPr>
        <w:pStyle w:val="a4"/>
        <w:bidi/>
        <w:jc w:val="both"/>
        <w:rPr>
          <w:rFonts w:ascii="Simplified Arabic" w:hAnsi="Simplified Arabic" w:cs="Simplified Arabic"/>
          <w:sz w:val="20"/>
          <w:szCs w:val="20"/>
          <w:rtl/>
          <w:lang w:bidi="ar-LY"/>
        </w:rPr>
      </w:pPr>
    </w:p>
    <w:p w:rsidR="004C5479" w:rsidRDefault="004C5479" w:rsidP="004C5479">
      <w:pPr>
        <w:pStyle w:val="a4"/>
        <w:bidi/>
        <w:jc w:val="both"/>
        <w:rPr>
          <w:rFonts w:ascii="Simplified Arabic" w:hAnsi="Simplified Arabic" w:cs="Simplified Arabic"/>
          <w:sz w:val="20"/>
          <w:szCs w:val="20"/>
          <w:rtl/>
          <w:lang w:bidi="ar-LY"/>
        </w:rPr>
      </w:pPr>
    </w:p>
    <w:p w:rsidR="004C5479" w:rsidRDefault="004C5479" w:rsidP="004C5479">
      <w:pPr>
        <w:pStyle w:val="a4"/>
        <w:bidi/>
        <w:jc w:val="both"/>
        <w:rPr>
          <w:rFonts w:ascii="Simplified Arabic" w:hAnsi="Simplified Arabic" w:cs="Simplified Arabic"/>
          <w:sz w:val="20"/>
          <w:szCs w:val="20"/>
          <w:rtl/>
          <w:lang w:bidi="ar-LY"/>
        </w:rPr>
      </w:pPr>
    </w:p>
    <w:p w:rsidR="004C5479" w:rsidRDefault="004C5479" w:rsidP="004C5479">
      <w:pPr>
        <w:pStyle w:val="a4"/>
        <w:bidi/>
        <w:jc w:val="both"/>
        <w:rPr>
          <w:rFonts w:ascii="Simplified Arabic" w:hAnsi="Simplified Arabic" w:cs="Simplified Arabic"/>
          <w:sz w:val="20"/>
          <w:szCs w:val="20"/>
          <w:rtl/>
          <w:lang w:bidi="ar-LY"/>
        </w:rPr>
      </w:pPr>
    </w:p>
    <w:p w:rsidR="004C5479" w:rsidRDefault="004C5479" w:rsidP="004C5479">
      <w:pPr>
        <w:pStyle w:val="a4"/>
        <w:bidi/>
        <w:jc w:val="both"/>
        <w:rPr>
          <w:rFonts w:ascii="Simplified Arabic" w:hAnsi="Simplified Arabic" w:cs="Simplified Arabic"/>
          <w:sz w:val="20"/>
          <w:szCs w:val="20"/>
          <w:rtl/>
          <w:lang w:bidi="ar-LY"/>
        </w:rPr>
      </w:pPr>
    </w:p>
    <w:p w:rsidR="00FE279A" w:rsidRPr="00850DE6" w:rsidRDefault="00FE279A">
      <w:pPr>
        <w:tabs>
          <w:tab w:val="left" w:pos="425"/>
        </w:tabs>
        <w:bidi/>
        <w:jc w:val="center"/>
        <w:rPr>
          <w:rFonts w:ascii="Simplified Arabic" w:hAnsi="Simplified Arabic" w:cs="Simplified Arabic"/>
          <w:sz w:val="28"/>
          <w:szCs w:val="28"/>
        </w:rPr>
      </w:pPr>
    </w:p>
    <w:sectPr w:rsidR="00FE279A" w:rsidRPr="00850DE6" w:rsidSect="004A5FB6">
      <w:footerReference w:type="default" r:id="rId23"/>
      <w:pgSz w:w="12240" w:h="15840"/>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CA4" w:rsidRDefault="00E92CA4" w:rsidP="00480B64">
      <w:pPr>
        <w:spacing w:after="0" w:line="240" w:lineRule="auto"/>
      </w:pPr>
      <w:r>
        <w:separator/>
      </w:r>
    </w:p>
  </w:endnote>
  <w:endnote w:type="continuationSeparator" w:id="0">
    <w:p w:rsidR="00E92CA4" w:rsidRDefault="00E92CA4" w:rsidP="00480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doni MT Condensed">
    <w:panose1 w:val="02070606080606020203"/>
    <w:charset w:val="00"/>
    <w:family w:val="roman"/>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87849588"/>
      <w:docPartObj>
        <w:docPartGallery w:val="Page Numbers (Bottom of Page)"/>
        <w:docPartUnique/>
      </w:docPartObj>
    </w:sdtPr>
    <w:sdtContent>
      <w:p w:rsidR="009D4A3F" w:rsidRDefault="009D4A3F">
        <w:pPr>
          <w:pStyle w:val="a7"/>
          <w:jc w:val="center"/>
        </w:pPr>
        <w:r>
          <w:rPr>
            <w:rFonts w:cstheme="minorBidi"/>
          </w:rPr>
          <w:fldChar w:fldCharType="begin"/>
        </w:r>
        <w:r>
          <w:instrText xml:space="preserve"> PAGE   \* MERGEFORMAT </w:instrText>
        </w:r>
        <w:r>
          <w:rPr>
            <w:rFonts w:cstheme="minorBidi"/>
          </w:rPr>
          <w:fldChar w:fldCharType="separate"/>
        </w:r>
        <w:r w:rsidR="00872411" w:rsidRPr="00872411">
          <w:rPr>
            <w:rFonts w:cs="Calibri"/>
            <w:noProof/>
            <w:rtl/>
            <w:lang w:val="ar-SA"/>
          </w:rPr>
          <w:t>24</w:t>
        </w:r>
        <w:r>
          <w:rPr>
            <w:rFonts w:cs="Calibri"/>
            <w:noProof/>
            <w:lang w:val="ar-SA"/>
          </w:rPr>
          <w:fldChar w:fldCharType="end"/>
        </w:r>
      </w:p>
    </w:sdtContent>
  </w:sdt>
  <w:p w:rsidR="009D4A3F" w:rsidRDefault="009D4A3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A3F" w:rsidRDefault="009D4A3F">
    <w:pPr>
      <w:pStyle w:val="af6"/>
      <w:jc w:val="center"/>
    </w:pPr>
    <w:r>
      <w:fldChar w:fldCharType="begin"/>
    </w:r>
    <w:r>
      <w:instrText xml:space="preserve"> PAGE   \* MERGEFORMAT </w:instrText>
    </w:r>
    <w:r>
      <w:fldChar w:fldCharType="separate"/>
    </w:r>
    <w:r w:rsidR="00872411">
      <w:rPr>
        <w:noProof/>
        <w:rtl/>
      </w:rPr>
      <w:t>38</w:t>
    </w:r>
    <w:r>
      <w:rPr>
        <w:noProof/>
      </w:rPr>
      <w:fldChar w:fldCharType="end"/>
    </w:r>
  </w:p>
  <w:p w:rsidR="009D4A3F" w:rsidRDefault="009D4A3F">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CA4" w:rsidRDefault="00E92CA4" w:rsidP="007511CA">
      <w:pPr>
        <w:bidi/>
        <w:spacing w:after="0" w:line="240" w:lineRule="auto"/>
        <w:rPr>
          <w:lang w:bidi="ar-LY"/>
        </w:rPr>
      </w:pPr>
      <w:r>
        <w:separator/>
      </w:r>
    </w:p>
  </w:footnote>
  <w:footnote w:type="continuationSeparator" w:id="0">
    <w:p w:rsidR="00E92CA4" w:rsidRDefault="00E92CA4" w:rsidP="00480B64">
      <w:pPr>
        <w:spacing w:after="0" w:line="240" w:lineRule="auto"/>
      </w:pPr>
      <w:r>
        <w:continuationSeparator/>
      </w:r>
    </w:p>
  </w:footnote>
  <w:footnote w:id="1">
    <w:p w:rsidR="009D4A3F" w:rsidRPr="00C96F62" w:rsidRDefault="009D4A3F" w:rsidP="00C96F62">
      <w:pPr>
        <w:pStyle w:val="a9"/>
        <w:bidi/>
        <w:jc w:val="both"/>
        <w:rPr>
          <w:rtl/>
        </w:rPr>
      </w:pPr>
      <w:r w:rsidRPr="00C96F62">
        <w:rPr>
          <w:rStyle w:val="aa"/>
          <w:rtl/>
        </w:rPr>
        <w:sym w:font="Symbol" w:char="F02A"/>
      </w:r>
      <w:r w:rsidRPr="00C96F62">
        <w:rPr>
          <w:rFonts w:hint="cs"/>
          <w:rtl/>
        </w:rPr>
        <w:t>عضو هيئة التدريس - كلية الاقتصاد - جامعة بنغازي .</w:t>
      </w:r>
    </w:p>
  </w:footnote>
  <w:footnote w:id="2">
    <w:p w:rsidR="009D4A3F" w:rsidRPr="00C96F62" w:rsidRDefault="009D4A3F" w:rsidP="00C96F62">
      <w:pPr>
        <w:pStyle w:val="a9"/>
        <w:bidi/>
        <w:jc w:val="both"/>
        <w:rPr>
          <w:rtl/>
        </w:rPr>
      </w:pPr>
      <w:r w:rsidRPr="00C96F62">
        <w:rPr>
          <w:rStyle w:val="aa"/>
          <w:rtl/>
        </w:rPr>
        <w:sym w:font="Symbol" w:char="F02A"/>
      </w:r>
      <w:r w:rsidRPr="00C96F62">
        <w:rPr>
          <w:rStyle w:val="aa"/>
          <w:rtl/>
        </w:rPr>
        <w:sym w:font="Symbol" w:char="F02A"/>
      </w:r>
      <w:r w:rsidRPr="00C96F62">
        <w:rPr>
          <w:rFonts w:hint="cs"/>
          <w:rtl/>
        </w:rPr>
        <w:t>عضو هيئة التدريس - كلية الاقتصاد - جامعة بنغازي .</w:t>
      </w:r>
    </w:p>
  </w:footnote>
  <w:footnote w:id="3">
    <w:p w:rsidR="009D4A3F" w:rsidRPr="00C96F62" w:rsidRDefault="009D4A3F" w:rsidP="00C96F62">
      <w:pPr>
        <w:pStyle w:val="a9"/>
        <w:bidi/>
        <w:jc w:val="both"/>
        <w:rPr>
          <w:rtl/>
        </w:rPr>
      </w:pPr>
      <w:r w:rsidRPr="00C96F62">
        <w:rPr>
          <w:rStyle w:val="aa"/>
        </w:rPr>
        <w:footnoteRef/>
      </w:r>
      <w:r w:rsidRPr="00C96F62">
        <w:rPr>
          <w:rFonts w:hint="cs"/>
          <w:rtl/>
        </w:rPr>
        <w:t>للمزيد حول هذا الموضوع يمكن مراجعة عبدالمطلب عبدالحميد ، السياسة الاقتصادية على مستوى الاقتصاد القومي (تحليل كلي) ، مجموعة النيل العربية ، الطبعة الأولى ، القاهرة 2003 ، ص14-16 .</w:t>
      </w:r>
    </w:p>
  </w:footnote>
  <w:footnote w:id="4">
    <w:p w:rsidR="009D4A3F" w:rsidRPr="00C96F62" w:rsidRDefault="009D4A3F" w:rsidP="00C96F62">
      <w:pPr>
        <w:pStyle w:val="a9"/>
        <w:bidi/>
        <w:jc w:val="both"/>
        <w:rPr>
          <w:rtl/>
        </w:rPr>
      </w:pPr>
      <w:r w:rsidRPr="00C96F62">
        <w:rPr>
          <w:rStyle w:val="aa"/>
        </w:rPr>
        <w:footnoteRef/>
      </w:r>
      <w:r w:rsidRPr="00C96F62">
        <w:rPr>
          <w:rFonts w:hint="cs"/>
          <w:rtl/>
        </w:rPr>
        <w:t>المرجع السابق ، ص90 .</w:t>
      </w:r>
    </w:p>
  </w:footnote>
  <w:footnote w:id="5">
    <w:p w:rsidR="009D4A3F" w:rsidRPr="00C96F62" w:rsidRDefault="009D4A3F" w:rsidP="00C96F62">
      <w:pPr>
        <w:bidi/>
        <w:ind w:left="-52"/>
        <w:jc w:val="both"/>
        <w:rPr>
          <w:rStyle w:val="aa"/>
          <w:rFonts w:cs="Times New Roman"/>
          <w:sz w:val="20"/>
          <w:szCs w:val="20"/>
          <w:rtl/>
        </w:rPr>
      </w:pPr>
      <w:r w:rsidRPr="00C96F62">
        <w:rPr>
          <w:rFonts w:cs="Times New Roman" w:hint="cs"/>
          <w:sz w:val="20"/>
          <w:szCs w:val="20"/>
          <w:vertAlign w:val="superscript"/>
          <w:rtl/>
        </w:rPr>
        <w:t>(2)</w:t>
      </w:r>
      <w:r w:rsidRPr="00C96F62">
        <w:rPr>
          <w:rStyle w:val="aa"/>
          <w:rFonts w:cs="Times New Roman" w:hint="cs"/>
          <w:sz w:val="20"/>
          <w:szCs w:val="20"/>
          <w:rtl/>
        </w:rPr>
        <w:t xml:space="preserve">د. رمزى زكى، المرجع السابق، ص </w:t>
      </w:r>
      <w:r w:rsidRPr="00C96F62">
        <w:rPr>
          <w:rStyle w:val="aa"/>
          <w:rFonts w:cs="Times New Roman"/>
          <w:sz w:val="20"/>
          <w:szCs w:val="20"/>
        </w:rPr>
        <w:t>37</w:t>
      </w:r>
      <w:r w:rsidRPr="00C96F62">
        <w:rPr>
          <w:rFonts w:cs="Times New Roman" w:hint="cs"/>
          <w:sz w:val="20"/>
          <w:szCs w:val="20"/>
          <w:rtl/>
        </w:rPr>
        <w:t>.</w:t>
      </w:r>
    </w:p>
  </w:footnote>
  <w:footnote w:id="6">
    <w:p w:rsidR="009D4A3F" w:rsidRPr="00C96F62" w:rsidRDefault="009D4A3F" w:rsidP="00C96F62">
      <w:pPr>
        <w:pStyle w:val="a9"/>
        <w:bidi/>
        <w:jc w:val="both"/>
        <w:rPr>
          <w:rFonts w:cs="Times New Roman"/>
          <w:lang w:bidi="ar-LY"/>
        </w:rPr>
      </w:pPr>
      <w:r w:rsidRPr="00C96F62">
        <w:rPr>
          <w:rStyle w:val="aa"/>
          <w:rFonts w:cs="Times New Roman"/>
          <w:rtl/>
        </w:rPr>
        <w:t>(1)</w:t>
      </w:r>
      <w:r w:rsidRPr="00C96F62">
        <w:rPr>
          <w:rFonts w:cs="Times New Roman"/>
          <w:rtl/>
        </w:rPr>
        <w:t xml:space="preserve"> د. عبد الفتاح بو حبيل، مرجع سابق، ص</w:t>
      </w:r>
    </w:p>
  </w:footnote>
  <w:footnote w:id="7">
    <w:p w:rsidR="009D4A3F" w:rsidRPr="00C96F62" w:rsidRDefault="009D4A3F" w:rsidP="00C96F62">
      <w:pPr>
        <w:pStyle w:val="a9"/>
        <w:bidi/>
        <w:jc w:val="both"/>
        <w:rPr>
          <w:rFonts w:cs="Times New Roman"/>
          <w:rtl/>
        </w:rPr>
      </w:pPr>
      <w:r w:rsidRPr="00C96F62">
        <w:rPr>
          <w:rStyle w:val="aa"/>
          <w:rFonts w:cs="Times New Roman"/>
          <w:rtl/>
        </w:rPr>
        <w:t>(2)</w:t>
      </w:r>
      <w:r w:rsidRPr="00C96F62">
        <w:rPr>
          <w:rFonts w:cs="Times New Roman"/>
          <w:rtl/>
        </w:rPr>
        <w:t xml:space="preserve">  للمزيد حول هذا الموضوع يمكن الرجوع إلى: </w:t>
      </w:r>
    </w:p>
    <w:p w:rsidR="009D4A3F" w:rsidRPr="00C96F62" w:rsidRDefault="009D4A3F" w:rsidP="0061149A">
      <w:pPr>
        <w:pStyle w:val="a9"/>
        <w:numPr>
          <w:ilvl w:val="0"/>
          <w:numId w:val="19"/>
        </w:numPr>
        <w:tabs>
          <w:tab w:val="clear" w:pos="555"/>
          <w:tab w:val="left" w:pos="232"/>
        </w:tabs>
        <w:bidi/>
        <w:ind w:left="0" w:right="0" w:firstLine="0"/>
        <w:jc w:val="both"/>
        <w:rPr>
          <w:rFonts w:cs="Times New Roman"/>
        </w:rPr>
      </w:pPr>
      <w:r w:rsidRPr="00C96F62">
        <w:rPr>
          <w:rFonts w:cs="Times New Roman"/>
          <w:rtl/>
        </w:rPr>
        <w:t xml:space="preserve">مصطفي رشدى شيحة، الاقتصاد النقدي والمصرفي، الدار الجامعية للطباعة والنشر، الإسكندرية، </w:t>
      </w:r>
      <w:r w:rsidRPr="00C96F62">
        <w:rPr>
          <w:rFonts w:cs="Times New Roman"/>
        </w:rPr>
        <w:t>1982</w:t>
      </w:r>
      <w:r w:rsidRPr="00C96F62">
        <w:rPr>
          <w:rFonts w:cs="Times New Roman"/>
          <w:rtl/>
        </w:rPr>
        <w:t xml:space="preserve">، ص </w:t>
      </w:r>
      <w:r w:rsidRPr="00C96F62">
        <w:rPr>
          <w:rFonts w:cs="Times New Roman"/>
        </w:rPr>
        <w:t>.484</w:t>
      </w:r>
    </w:p>
  </w:footnote>
  <w:footnote w:id="8">
    <w:p w:rsidR="009D4A3F" w:rsidRPr="00C96F62" w:rsidRDefault="009D4A3F" w:rsidP="00C96F62">
      <w:pPr>
        <w:pStyle w:val="a9"/>
        <w:bidi/>
        <w:jc w:val="both"/>
        <w:rPr>
          <w:rFonts w:cs="Times New Roman"/>
          <w:rtl/>
        </w:rPr>
      </w:pPr>
      <w:r w:rsidRPr="00C96F62">
        <w:rPr>
          <w:rStyle w:val="aa"/>
          <w:rFonts w:cs="Times New Roman"/>
          <w:rtl/>
        </w:rPr>
        <w:t>(3)</w:t>
      </w:r>
      <w:r w:rsidRPr="00C96F62">
        <w:rPr>
          <w:rFonts w:cs="Times New Roman"/>
          <w:rtl/>
        </w:rPr>
        <w:t xml:space="preserve"> للمزيد من التفاصيل يمكن الرجوع إلى: </w:t>
      </w:r>
    </w:p>
    <w:p w:rsidR="009D4A3F" w:rsidRPr="00C96F62" w:rsidRDefault="009D4A3F" w:rsidP="0061149A">
      <w:pPr>
        <w:pStyle w:val="a9"/>
        <w:numPr>
          <w:ilvl w:val="0"/>
          <w:numId w:val="19"/>
        </w:numPr>
        <w:tabs>
          <w:tab w:val="clear" w:pos="555"/>
          <w:tab w:val="left" w:pos="232"/>
        </w:tabs>
        <w:bidi/>
        <w:ind w:left="0" w:right="0" w:firstLine="0"/>
        <w:jc w:val="both"/>
        <w:rPr>
          <w:rFonts w:cs="Times New Roman"/>
          <w:rtl/>
        </w:rPr>
      </w:pPr>
      <w:r w:rsidRPr="00C96F62">
        <w:rPr>
          <w:rFonts w:cs="Times New Roman"/>
          <w:rtl/>
        </w:rPr>
        <w:t xml:space="preserve">د. رمزى زكى، المرجع السابق، ص </w:t>
      </w:r>
      <w:r w:rsidRPr="00C96F62">
        <w:rPr>
          <w:rFonts w:cs="Times New Roman"/>
        </w:rPr>
        <w:t xml:space="preserve">46 </w:t>
      </w:r>
      <w:r w:rsidRPr="00C96F62">
        <w:rPr>
          <w:rFonts w:cs="Times New Roman"/>
          <w:rtl/>
        </w:rPr>
        <w:t xml:space="preserve">. </w:t>
      </w:r>
    </w:p>
    <w:p w:rsidR="009D4A3F" w:rsidRPr="00C96F62" w:rsidRDefault="009D4A3F" w:rsidP="0061149A">
      <w:pPr>
        <w:pStyle w:val="a9"/>
        <w:numPr>
          <w:ilvl w:val="0"/>
          <w:numId w:val="19"/>
        </w:numPr>
        <w:tabs>
          <w:tab w:val="clear" w:pos="555"/>
          <w:tab w:val="left" w:pos="232"/>
        </w:tabs>
        <w:bidi/>
        <w:ind w:left="0" w:right="0" w:firstLine="0"/>
        <w:jc w:val="both"/>
        <w:rPr>
          <w:rFonts w:cs="Times New Roman"/>
        </w:rPr>
      </w:pPr>
      <w:r w:rsidRPr="00C96F62">
        <w:rPr>
          <w:rFonts w:cs="Times New Roman"/>
          <w:rtl/>
        </w:rPr>
        <w:t xml:space="preserve">د. نبيل الروبى، التضخم في الاقتصاديات المختلفة، مؤسسة الثقافة الجامعية الإسكندرية، </w:t>
      </w:r>
      <w:r w:rsidRPr="00C96F62">
        <w:rPr>
          <w:rFonts w:cs="Times New Roman"/>
        </w:rPr>
        <w:t>1973</w:t>
      </w:r>
      <w:r w:rsidRPr="00C96F62">
        <w:rPr>
          <w:rFonts w:cs="Times New Roman"/>
          <w:rtl/>
        </w:rPr>
        <w:t xml:space="preserve"> ص </w:t>
      </w:r>
      <w:r w:rsidRPr="00C96F62">
        <w:rPr>
          <w:rFonts w:cs="Times New Roman"/>
        </w:rPr>
        <w:t>52</w:t>
      </w:r>
      <w:r w:rsidRPr="00C96F62">
        <w:rPr>
          <w:rFonts w:cs="Times New Roman"/>
          <w:rtl/>
        </w:rPr>
        <w:t xml:space="preserve">. </w:t>
      </w:r>
    </w:p>
    <w:p w:rsidR="009D4A3F" w:rsidRPr="00C96F62" w:rsidRDefault="009D4A3F" w:rsidP="00C96F62">
      <w:pPr>
        <w:pStyle w:val="a9"/>
        <w:bidi/>
        <w:jc w:val="both"/>
      </w:pPr>
    </w:p>
  </w:footnote>
  <w:footnote w:id="9">
    <w:p w:rsidR="009D4A3F" w:rsidRPr="00C96F62" w:rsidRDefault="009D4A3F" w:rsidP="00C96F62">
      <w:pPr>
        <w:pStyle w:val="a9"/>
        <w:bidi/>
        <w:ind w:right="555" w:hanging="284"/>
        <w:jc w:val="both"/>
        <w:rPr>
          <w:rtl/>
        </w:rPr>
      </w:pPr>
      <w:r w:rsidRPr="00C96F62">
        <w:rPr>
          <w:rStyle w:val="aa"/>
          <w:rtl/>
        </w:rPr>
        <w:t>(1)</w:t>
      </w:r>
      <w:r w:rsidRPr="00C96F62">
        <w:rPr>
          <w:lang w:bidi="ar-EG"/>
        </w:rPr>
        <w:t>. Melberg Hans O. " Inflation: An Overview Of Theories and Solutions</w:t>
      </w:r>
      <w:r w:rsidRPr="00C96F62">
        <w:rPr>
          <w:rtl/>
          <w:lang w:bidi="ar-EG"/>
        </w:rPr>
        <w:t>،</w:t>
      </w:r>
      <w:r w:rsidRPr="00C96F62">
        <w:rPr>
          <w:lang w:bidi="ar-EG"/>
        </w:rPr>
        <w:t xml:space="preserve"> 1992.</w:t>
      </w:r>
      <w:r w:rsidRPr="00C96F62">
        <w:rPr>
          <w:rtl/>
          <w:lang w:bidi="ar-EG"/>
        </w:rPr>
        <w:t>،</w:t>
      </w:r>
      <w:r w:rsidRPr="00C96F62">
        <w:rPr>
          <w:lang w:bidi="ar-EG"/>
        </w:rPr>
        <w:t xml:space="preserve"> http: // </w:t>
      </w:r>
      <w:hyperlink r:id="rId1" w:history="1">
        <w:r w:rsidRPr="00C96F62">
          <w:rPr>
            <w:rStyle w:val="Hyperlink"/>
            <w:lang w:bidi="ar-EG"/>
          </w:rPr>
          <w:t>www.geocities.com/hmelberg/</w:t>
        </w:r>
      </w:hyperlink>
      <w:r w:rsidRPr="00C96F62">
        <w:rPr>
          <w:lang w:bidi="ar-EG"/>
        </w:rPr>
        <w:t xml:space="preserve"> papers/ 921201.htm</w:t>
      </w:r>
    </w:p>
    <w:p w:rsidR="009D4A3F" w:rsidRPr="00C96F62" w:rsidRDefault="009D4A3F" w:rsidP="00C96F62">
      <w:pPr>
        <w:pStyle w:val="a9"/>
        <w:bidi/>
        <w:jc w:val="both"/>
        <w:rPr>
          <w:rtl/>
          <w:lang w:bidi="ar-LY"/>
        </w:rPr>
      </w:pPr>
    </w:p>
  </w:footnote>
  <w:footnote w:id="10">
    <w:p w:rsidR="009D4A3F" w:rsidRPr="00C96F62" w:rsidRDefault="009D4A3F" w:rsidP="00C96F62">
      <w:pPr>
        <w:pStyle w:val="a9"/>
        <w:bidi/>
        <w:jc w:val="both"/>
      </w:pPr>
      <w:r w:rsidRPr="00C96F62">
        <w:rPr>
          <w:rStyle w:val="aa"/>
          <w:rtl/>
        </w:rPr>
        <w:t>(2)</w:t>
      </w:r>
      <w:r w:rsidRPr="00C96F62">
        <w:rPr>
          <w:rStyle w:val="aa"/>
          <w:rFonts w:cs="Times New Roman" w:hint="cs"/>
          <w:rtl/>
        </w:rPr>
        <w:t xml:space="preserve">براين هيلر، ترجمة د. فتحى أبو سدرة، د. عبد الفتاح بوحبيل، ص </w:t>
      </w:r>
      <w:r w:rsidRPr="00C96F62">
        <w:rPr>
          <w:rStyle w:val="aa"/>
          <w:rFonts w:cs="Times New Roman"/>
        </w:rPr>
        <w:t>144</w:t>
      </w:r>
      <w:r w:rsidRPr="00C96F62">
        <w:rPr>
          <w:rStyle w:val="aa"/>
          <w:rFonts w:cs="Times New Roman" w:hint="cs"/>
          <w:rtl/>
        </w:rPr>
        <w:t xml:space="preserve">.  </w:t>
      </w:r>
    </w:p>
  </w:footnote>
  <w:footnote w:id="11">
    <w:p w:rsidR="009D4A3F" w:rsidRPr="00C96F62" w:rsidRDefault="009D4A3F" w:rsidP="00C96F62">
      <w:pPr>
        <w:pStyle w:val="a9"/>
        <w:bidi/>
        <w:jc w:val="both"/>
        <w:rPr>
          <w:rFonts w:cs="Times New Roman"/>
          <w:rtl/>
        </w:rPr>
      </w:pPr>
      <w:r w:rsidRPr="00C96F62">
        <w:rPr>
          <w:rFonts w:cs="Times New Roman"/>
          <w:vertAlign w:val="superscript"/>
          <w:rtl/>
          <w:lang w:bidi="ar-EG"/>
        </w:rPr>
        <w:t>(</w:t>
      </w:r>
      <w:r w:rsidRPr="00C96F62">
        <w:rPr>
          <w:rFonts w:cs="Times New Roman" w:hint="cs"/>
          <w:vertAlign w:val="superscript"/>
          <w:rtl/>
          <w:lang w:bidi="ar-EG"/>
        </w:rPr>
        <w:t>1</w:t>
      </w:r>
      <w:r w:rsidRPr="00C96F62">
        <w:rPr>
          <w:rFonts w:cs="Times New Roman"/>
          <w:vertAlign w:val="superscript"/>
          <w:rtl/>
          <w:lang w:bidi="ar-EG"/>
        </w:rPr>
        <w:t>)</w:t>
      </w:r>
      <w:r w:rsidRPr="00C96F62">
        <w:rPr>
          <w:rFonts w:cs="Times New Roman"/>
          <w:rtl/>
        </w:rPr>
        <w:t xml:space="preserve">براين هيلر، المرجع السابق، ص </w:t>
      </w:r>
      <w:r w:rsidRPr="00C96F62">
        <w:rPr>
          <w:rFonts w:cs="Times New Roman"/>
        </w:rPr>
        <w:t>154</w:t>
      </w:r>
      <w:r w:rsidRPr="00C96F62">
        <w:rPr>
          <w:rFonts w:cs="Times New Roman"/>
          <w:rtl/>
        </w:rPr>
        <w:t xml:space="preserve">. </w:t>
      </w:r>
    </w:p>
  </w:footnote>
  <w:footnote w:id="12">
    <w:p w:rsidR="009D4A3F" w:rsidRPr="00C96F62" w:rsidRDefault="009D4A3F" w:rsidP="00C96F62">
      <w:pPr>
        <w:pStyle w:val="a9"/>
        <w:bidi/>
        <w:jc w:val="both"/>
        <w:rPr>
          <w:rFonts w:cs="Times New Roman"/>
          <w:rtl/>
          <w:lang w:bidi="ar-EG"/>
        </w:rPr>
      </w:pPr>
      <w:r w:rsidRPr="00C96F62">
        <w:rPr>
          <w:rFonts w:cs="Times New Roman" w:hint="cs"/>
          <w:vertAlign w:val="superscript"/>
          <w:rtl/>
          <w:lang w:bidi="ar-EG"/>
        </w:rPr>
        <w:t>(2)</w:t>
      </w:r>
      <w:r w:rsidRPr="00C96F62">
        <w:rPr>
          <w:rFonts w:cs="Times New Roman" w:hint="cs"/>
          <w:rtl/>
          <w:lang w:bidi="ar-EG"/>
        </w:rPr>
        <w:t xml:space="preserve"> سامي خليل، نظرية الاقتصاد الكلي، مرجع سابق، ص </w:t>
      </w:r>
      <w:r w:rsidRPr="00C96F62">
        <w:rPr>
          <w:rFonts w:cs="Times New Roman"/>
          <w:lang w:bidi="ar-EG"/>
        </w:rPr>
        <w:t>1513-1510</w:t>
      </w:r>
      <w:r w:rsidRPr="00C96F62">
        <w:rPr>
          <w:rFonts w:cs="Times New Roman" w:hint="cs"/>
          <w:rtl/>
          <w:lang w:bidi="ar-EG"/>
        </w:rPr>
        <w:t xml:space="preserve">. </w:t>
      </w:r>
    </w:p>
  </w:footnote>
  <w:footnote w:id="13">
    <w:p w:rsidR="009D4A3F" w:rsidRPr="00C96F62" w:rsidRDefault="009D4A3F" w:rsidP="00C96F62">
      <w:pPr>
        <w:pStyle w:val="a9"/>
        <w:bidi/>
        <w:jc w:val="both"/>
        <w:rPr>
          <w:rFonts w:cs="Times New Roman"/>
          <w:rtl/>
          <w:lang w:bidi="ar-LY"/>
        </w:rPr>
      </w:pPr>
      <w:r w:rsidRPr="00C96F62">
        <w:rPr>
          <w:rStyle w:val="aa"/>
          <w:rFonts w:cs="Times New Roman"/>
          <w:rtl/>
          <w:lang w:bidi="ar-EG"/>
        </w:rPr>
        <w:t>(</w:t>
      </w:r>
      <w:r w:rsidRPr="00C96F62">
        <w:rPr>
          <w:rFonts w:cs="Times New Roman" w:hint="cs"/>
          <w:vertAlign w:val="superscript"/>
          <w:rtl/>
          <w:lang w:bidi="ar-EG"/>
        </w:rPr>
        <w:t>3)</w:t>
      </w:r>
      <w:r w:rsidRPr="00C96F62">
        <w:rPr>
          <w:rFonts w:cs="Times New Roman"/>
          <w:rtl/>
        </w:rPr>
        <w:t xml:space="preserve"> للمزيد حول الجدل الفكرى حول التضخم وأسبابه يمكن الرجوع </w:t>
      </w:r>
      <w:r w:rsidRPr="00C96F62">
        <w:rPr>
          <w:rFonts w:cs="Times New Roman" w:hint="cs"/>
          <w:rtl/>
        </w:rPr>
        <w:t>إلى:</w:t>
      </w:r>
    </w:p>
    <w:p w:rsidR="009D4A3F" w:rsidRPr="00C96F62" w:rsidRDefault="009D4A3F" w:rsidP="00C96F62">
      <w:pPr>
        <w:pStyle w:val="a9"/>
        <w:bidi/>
        <w:ind w:hanging="142"/>
        <w:jc w:val="both"/>
      </w:pPr>
      <w:r w:rsidRPr="00C96F62">
        <w:t xml:space="preserve">- Thomas M. Humphrey “ Some Current controversies In The theory of Inflation ” In T. M. Humphrey“ Essays on Inflation ” Virginia : fedral Reserve Bank of Richmond </w:t>
      </w:r>
      <w:r w:rsidRPr="00C96F62">
        <w:rPr>
          <w:rtl/>
        </w:rPr>
        <w:t>،</w:t>
      </w:r>
      <w:r w:rsidRPr="00C96F62">
        <w:t xml:space="preserve"> 1986 </w:t>
      </w:r>
      <w:r w:rsidRPr="00C96F62">
        <w:rPr>
          <w:rtl/>
        </w:rPr>
        <w:t>،</w:t>
      </w:r>
      <w:r w:rsidRPr="00C96F62">
        <w:t xml:space="preserve"> p.p 26-37. </w:t>
      </w:r>
    </w:p>
  </w:footnote>
  <w:footnote w:id="14">
    <w:p w:rsidR="009D4A3F" w:rsidRPr="00C96F62" w:rsidRDefault="009D4A3F" w:rsidP="00C96F62">
      <w:pPr>
        <w:pStyle w:val="a9"/>
        <w:bidi/>
        <w:jc w:val="both"/>
        <w:rPr>
          <w:rFonts w:cs="Times New Roman"/>
          <w:rtl/>
        </w:rPr>
      </w:pPr>
      <w:r w:rsidRPr="00C96F62">
        <w:rPr>
          <w:rStyle w:val="aa"/>
          <w:rFonts w:cs="Times New Roman"/>
        </w:rPr>
        <w:t>(4)</w:t>
      </w:r>
      <w:r w:rsidRPr="00C96F62">
        <w:rPr>
          <w:rFonts w:cs="Times New Roman"/>
          <w:rtl/>
        </w:rPr>
        <w:t xml:space="preserve"> براين هيلر، المرجع السابق، ص </w:t>
      </w:r>
      <w:r w:rsidRPr="00C96F62">
        <w:rPr>
          <w:rFonts w:cs="Times New Roman"/>
        </w:rPr>
        <w:t>147-146</w:t>
      </w:r>
      <w:r w:rsidRPr="00C96F62">
        <w:rPr>
          <w:rFonts w:cs="Times New Roman"/>
          <w:rtl/>
        </w:rPr>
        <w:t xml:space="preserve">. </w:t>
      </w:r>
    </w:p>
  </w:footnote>
  <w:footnote w:id="15">
    <w:p w:rsidR="009D4A3F" w:rsidRPr="00C96F62" w:rsidRDefault="009D4A3F" w:rsidP="00C96F62">
      <w:pPr>
        <w:pStyle w:val="a9"/>
        <w:bidi/>
        <w:jc w:val="both"/>
        <w:rPr>
          <w:rFonts w:cs="Times New Roman"/>
          <w:rtl/>
        </w:rPr>
      </w:pPr>
      <w:r w:rsidRPr="00C96F62">
        <w:rPr>
          <w:rStyle w:val="aa"/>
          <w:rFonts w:cs="Times New Roman"/>
          <w:rtl/>
        </w:rPr>
        <w:t>(</w:t>
      </w:r>
      <w:r w:rsidRPr="00C96F62">
        <w:rPr>
          <w:rStyle w:val="aa"/>
          <w:rFonts w:cs="Times New Roman"/>
          <w:rtl/>
          <w:lang w:bidi="ar-EG"/>
        </w:rPr>
        <w:t>1</w:t>
      </w:r>
      <w:r w:rsidRPr="00C96F62">
        <w:rPr>
          <w:rFonts w:cs="Times New Roman"/>
          <w:vertAlign w:val="superscript"/>
          <w:rtl/>
          <w:lang w:bidi="ar-EG"/>
        </w:rPr>
        <w:t>)</w:t>
      </w:r>
      <w:r w:rsidRPr="00C96F62">
        <w:rPr>
          <w:rFonts w:cs="Times New Roman"/>
          <w:rtl/>
        </w:rPr>
        <w:t xml:space="preserve"> للمزيد حول منحني فيليبس يمكن الرجوع إلى:</w:t>
      </w:r>
    </w:p>
    <w:p w:rsidR="009D4A3F" w:rsidRPr="00C96F62" w:rsidRDefault="009D4A3F" w:rsidP="0061149A">
      <w:pPr>
        <w:pStyle w:val="a9"/>
        <w:numPr>
          <w:ilvl w:val="0"/>
          <w:numId w:val="19"/>
        </w:numPr>
        <w:tabs>
          <w:tab w:val="clear" w:pos="555"/>
          <w:tab w:val="num" w:pos="515"/>
        </w:tabs>
        <w:bidi/>
        <w:ind w:left="515" w:right="0" w:hanging="323"/>
        <w:jc w:val="both"/>
        <w:rPr>
          <w:rFonts w:cs="Times New Roman"/>
          <w:rtl/>
        </w:rPr>
      </w:pPr>
      <w:r w:rsidRPr="00C96F62">
        <w:rPr>
          <w:rFonts w:cs="Times New Roman"/>
          <w:rtl/>
        </w:rPr>
        <w:t xml:space="preserve">براين هيلر المرجع السابق، ص </w:t>
      </w:r>
      <w:r w:rsidRPr="00C96F62">
        <w:rPr>
          <w:rFonts w:cs="Times New Roman"/>
        </w:rPr>
        <w:t>152-149</w:t>
      </w:r>
      <w:r w:rsidRPr="00C96F62">
        <w:rPr>
          <w:rFonts w:cs="Times New Roman"/>
          <w:rtl/>
        </w:rPr>
        <w:t xml:space="preserve">.  </w:t>
      </w:r>
    </w:p>
    <w:p w:rsidR="009D4A3F" w:rsidRPr="00C96F62" w:rsidRDefault="009D4A3F" w:rsidP="0061149A">
      <w:pPr>
        <w:pStyle w:val="a9"/>
        <w:numPr>
          <w:ilvl w:val="0"/>
          <w:numId w:val="19"/>
        </w:numPr>
        <w:tabs>
          <w:tab w:val="clear" w:pos="555"/>
          <w:tab w:val="num" w:pos="515"/>
        </w:tabs>
        <w:bidi/>
        <w:ind w:left="515" w:right="0" w:hanging="323"/>
        <w:jc w:val="both"/>
        <w:rPr>
          <w:rFonts w:cs="Times New Roman"/>
        </w:rPr>
      </w:pPr>
      <w:r w:rsidRPr="00C96F62">
        <w:rPr>
          <w:rFonts w:cs="Times New Roman"/>
          <w:rtl/>
        </w:rPr>
        <w:t xml:space="preserve">كروين، ترجمة محمد عزيز، التضخم، مرجع سابق </w:t>
      </w:r>
      <w:r w:rsidRPr="00C96F62">
        <w:rPr>
          <w:rFonts w:cs="Times New Roman"/>
        </w:rPr>
        <w:t>65-49</w:t>
      </w:r>
      <w:r w:rsidRPr="00C96F62">
        <w:rPr>
          <w:rFonts w:cs="Times New Roman"/>
          <w:rtl/>
        </w:rPr>
        <w:t xml:space="preserve">. </w:t>
      </w:r>
    </w:p>
    <w:p w:rsidR="009D4A3F" w:rsidRPr="00C96F62" w:rsidRDefault="009D4A3F" w:rsidP="00C96F62">
      <w:pPr>
        <w:pStyle w:val="a9"/>
        <w:bidi/>
        <w:ind w:left="360"/>
        <w:jc w:val="both"/>
        <w:rPr>
          <w:rtl/>
          <w:lang w:bidi="ar-LY"/>
        </w:rPr>
      </w:pPr>
    </w:p>
  </w:footnote>
  <w:footnote w:id="16">
    <w:p w:rsidR="009D4A3F" w:rsidRPr="00C96F62" w:rsidRDefault="009D4A3F" w:rsidP="00C96F62">
      <w:pPr>
        <w:pStyle w:val="a9"/>
        <w:bidi/>
        <w:ind w:left="-52"/>
        <w:jc w:val="both"/>
        <w:rPr>
          <w:rFonts w:cs="Times New Roman"/>
          <w:rtl/>
          <w:lang w:bidi="ar-EG"/>
        </w:rPr>
      </w:pPr>
      <w:r w:rsidRPr="00C96F62">
        <w:rPr>
          <w:rStyle w:val="aa"/>
          <w:rFonts w:cs="Times New Roman"/>
          <w:rtl/>
        </w:rPr>
        <w:t>(</w:t>
      </w:r>
      <w:r w:rsidRPr="00C96F62">
        <w:rPr>
          <w:rStyle w:val="aa"/>
          <w:rFonts w:cs="Times New Roman" w:hint="cs"/>
          <w:rtl/>
          <w:lang w:bidi="ar-EG"/>
        </w:rPr>
        <w:t>1</w:t>
      </w:r>
      <w:r w:rsidRPr="00C96F62">
        <w:rPr>
          <w:rStyle w:val="aa"/>
          <w:rFonts w:cs="Times New Roman"/>
          <w:rtl/>
        </w:rPr>
        <w:t>)</w:t>
      </w:r>
      <w:r w:rsidRPr="00C96F62">
        <w:rPr>
          <w:rFonts w:cs="Times New Roman"/>
          <w:rtl/>
        </w:rPr>
        <w:t xml:space="preserve">د. عبد الرحمن أحمد، اقتصاديات النقود والبنوك، الدار الجامعية، الإسكندرية، </w:t>
      </w:r>
      <w:r w:rsidRPr="00C96F62">
        <w:rPr>
          <w:rFonts w:cs="Times New Roman"/>
        </w:rPr>
        <w:t>2003</w:t>
      </w:r>
      <w:r w:rsidRPr="00C96F62">
        <w:rPr>
          <w:rFonts w:cs="Times New Roman"/>
          <w:rtl/>
        </w:rPr>
        <w:t xml:space="preserve">، ص </w:t>
      </w:r>
      <w:r w:rsidRPr="00C96F62">
        <w:rPr>
          <w:rFonts w:cs="Times New Roman"/>
        </w:rPr>
        <w:t>241</w:t>
      </w:r>
      <w:r w:rsidRPr="00C96F62">
        <w:rPr>
          <w:rFonts w:cs="Times New Roman"/>
          <w:rtl/>
        </w:rPr>
        <w:t>.</w:t>
      </w:r>
    </w:p>
  </w:footnote>
  <w:footnote w:id="17">
    <w:p w:rsidR="009D4A3F" w:rsidRPr="00C96F62" w:rsidRDefault="009D4A3F" w:rsidP="00C96F62">
      <w:pPr>
        <w:pStyle w:val="a9"/>
        <w:tabs>
          <w:tab w:val="left" w:pos="2327"/>
        </w:tabs>
        <w:bidi/>
        <w:jc w:val="both"/>
        <w:rPr>
          <w:rStyle w:val="aa"/>
          <w:rFonts w:cs="Times New Roman"/>
        </w:rPr>
      </w:pPr>
      <w:r w:rsidRPr="00C96F62">
        <w:rPr>
          <w:rStyle w:val="aa"/>
          <w:rFonts w:cs="Times New Roman"/>
          <w:rtl/>
        </w:rPr>
        <w:t>(</w:t>
      </w:r>
      <w:r w:rsidRPr="00C96F62">
        <w:rPr>
          <w:rStyle w:val="aa"/>
          <w:rFonts w:cs="Times New Roman" w:hint="cs"/>
          <w:rtl/>
        </w:rPr>
        <w:t>2</w:t>
      </w:r>
      <w:r w:rsidRPr="00C96F62">
        <w:rPr>
          <w:rStyle w:val="aa"/>
          <w:rFonts w:cs="Times New Roman"/>
          <w:rtl/>
        </w:rPr>
        <w:t>)</w:t>
      </w:r>
      <w:r w:rsidRPr="00C96F62">
        <w:rPr>
          <w:rFonts w:cs="Times New Roman"/>
        </w:rPr>
        <w:t xml:space="preserve"> Melberg Hans O. Op. cit.</w:t>
      </w:r>
      <w:r w:rsidRPr="00C96F62">
        <w:rPr>
          <w:rFonts w:cs="Times New Roman"/>
          <w:rtl/>
        </w:rPr>
        <w:t>،</w:t>
      </w:r>
      <w:r w:rsidRPr="00C96F62">
        <w:rPr>
          <w:rFonts w:cs="Times New Roman"/>
        </w:rPr>
        <w:t xml:space="preserve"> p3.</w:t>
      </w:r>
    </w:p>
  </w:footnote>
  <w:footnote w:id="18">
    <w:p w:rsidR="009D4A3F" w:rsidRPr="00C96F62" w:rsidRDefault="009D4A3F" w:rsidP="00C96F62">
      <w:pPr>
        <w:pStyle w:val="a9"/>
        <w:bidi/>
        <w:jc w:val="both"/>
        <w:rPr>
          <w:rFonts w:cs="Times New Roman"/>
          <w:rtl/>
          <w:lang w:bidi="ar-EG"/>
        </w:rPr>
      </w:pPr>
      <w:r w:rsidRPr="00C96F62">
        <w:rPr>
          <w:rFonts w:cs="Times New Roman"/>
          <w:vertAlign w:val="superscript"/>
          <w:rtl/>
          <w:lang w:bidi="ar-EG"/>
        </w:rPr>
        <w:t>(</w:t>
      </w:r>
      <w:r w:rsidRPr="00C96F62">
        <w:rPr>
          <w:rFonts w:cs="Times New Roman" w:hint="cs"/>
          <w:vertAlign w:val="superscript"/>
          <w:rtl/>
          <w:lang w:bidi="ar-EG"/>
        </w:rPr>
        <w:t>3</w:t>
      </w:r>
      <w:r w:rsidRPr="00C96F62">
        <w:rPr>
          <w:rFonts w:cs="Times New Roman"/>
          <w:vertAlign w:val="superscript"/>
          <w:rtl/>
          <w:lang w:bidi="ar-EG"/>
        </w:rPr>
        <w:t>)</w:t>
      </w:r>
      <w:r w:rsidRPr="00C96F62">
        <w:rPr>
          <w:rFonts w:cs="Times New Roman"/>
          <w:rtl/>
          <w:lang w:bidi="ar-EG"/>
        </w:rPr>
        <w:t xml:space="preserve"> د.عبد الفتاح بوحبيل، التحليل الاقتصادي الكلي – النظرية والسياسات الاقتصادية – منشورات جامعة الجبل الغربي، ليبيا، </w:t>
      </w:r>
      <w:r w:rsidRPr="00C96F62">
        <w:rPr>
          <w:rFonts w:cs="Times New Roman"/>
          <w:lang w:bidi="ar-EG"/>
        </w:rPr>
        <w:t>1996</w:t>
      </w:r>
      <w:r w:rsidRPr="00C96F62">
        <w:rPr>
          <w:rFonts w:cs="Times New Roman"/>
          <w:rtl/>
          <w:lang w:bidi="ar-EG"/>
        </w:rPr>
        <w:t xml:space="preserve">، ص </w:t>
      </w:r>
      <w:r w:rsidRPr="00C96F62">
        <w:rPr>
          <w:rFonts w:cs="Times New Roman"/>
          <w:lang w:bidi="ar-EG"/>
        </w:rPr>
        <w:t>553</w:t>
      </w:r>
      <w:r w:rsidRPr="00C96F62">
        <w:rPr>
          <w:rFonts w:cs="Times New Roman"/>
          <w:rtl/>
          <w:lang w:bidi="ar-EG"/>
        </w:rPr>
        <w:t xml:space="preserve">، نقلاً عن: </w:t>
      </w:r>
    </w:p>
    <w:p w:rsidR="009D4A3F" w:rsidRPr="00C96F62" w:rsidRDefault="009D4A3F" w:rsidP="00C96F62">
      <w:pPr>
        <w:pStyle w:val="a9"/>
        <w:bidi/>
        <w:jc w:val="both"/>
        <w:rPr>
          <w:rFonts w:cs="Times New Roman"/>
          <w:lang w:bidi="ar-LY"/>
        </w:rPr>
      </w:pPr>
      <w:r w:rsidRPr="00C96F62">
        <w:rPr>
          <w:rFonts w:cs="Times New Roman"/>
        </w:rPr>
        <w:t>- M. Friedman “ the Role of Monetary policy ” American Review (58)</w:t>
      </w:r>
      <w:r w:rsidRPr="00C96F62">
        <w:rPr>
          <w:rFonts w:cs="Times New Roman"/>
          <w:rtl/>
        </w:rPr>
        <w:t>،</w:t>
      </w:r>
      <w:r w:rsidRPr="00C96F62">
        <w:rPr>
          <w:rFonts w:cs="Times New Roman"/>
        </w:rPr>
        <w:t xml:space="preserve"> march 1986. p.p. 1-17.</w:t>
      </w:r>
    </w:p>
  </w:footnote>
  <w:footnote w:id="19">
    <w:p w:rsidR="009D4A3F" w:rsidRPr="00C96F62" w:rsidRDefault="009D4A3F" w:rsidP="00C96F62">
      <w:pPr>
        <w:pStyle w:val="a9"/>
        <w:bidi/>
        <w:jc w:val="both"/>
        <w:rPr>
          <w:rFonts w:cs="Times New Roman"/>
          <w:rtl/>
        </w:rPr>
      </w:pPr>
      <w:r w:rsidRPr="00C96F62">
        <w:rPr>
          <w:rFonts w:cs="Times New Roman"/>
          <w:vertAlign w:val="superscript"/>
          <w:rtl/>
          <w:lang w:bidi="ar-EG"/>
        </w:rPr>
        <w:t>(</w:t>
      </w:r>
      <w:r w:rsidRPr="00C96F62">
        <w:rPr>
          <w:rFonts w:cs="Times New Roman" w:hint="cs"/>
          <w:vertAlign w:val="superscript"/>
          <w:rtl/>
          <w:lang w:bidi="ar-EG"/>
        </w:rPr>
        <w:t>4</w:t>
      </w:r>
      <w:r w:rsidRPr="00C96F62">
        <w:rPr>
          <w:rFonts w:cs="Times New Roman"/>
          <w:vertAlign w:val="superscript"/>
          <w:rtl/>
          <w:lang w:bidi="ar-EG"/>
        </w:rPr>
        <w:t>)</w:t>
      </w:r>
      <w:r w:rsidRPr="00C96F62">
        <w:rPr>
          <w:rFonts w:cs="Times New Roman"/>
          <w:rtl/>
        </w:rPr>
        <w:t xml:space="preserve">د. عبد الفتاح أبو جبيل، المرجع السابق، ص </w:t>
      </w:r>
      <w:r w:rsidRPr="00C96F62">
        <w:rPr>
          <w:rFonts w:cs="Times New Roman"/>
        </w:rPr>
        <w:t>5</w:t>
      </w:r>
      <w:r w:rsidRPr="00C96F62">
        <w:rPr>
          <w:rFonts w:cs="Times New Roman"/>
          <w:rtl/>
        </w:rPr>
        <w:t>،</w:t>
      </w:r>
      <w:r w:rsidRPr="00C96F62">
        <w:rPr>
          <w:rFonts w:cs="Times New Roman"/>
        </w:rPr>
        <w:t xml:space="preserve"> 3</w:t>
      </w:r>
      <w:r w:rsidRPr="00C96F62">
        <w:rPr>
          <w:rFonts w:cs="Times New Roman"/>
          <w:rtl/>
        </w:rPr>
        <w:t xml:space="preserve">.  </w:t>
      </w:r>
    </w:p>
  </w:footnote>
  <w:footnote w:id="20">
    <w:p w:rsidR="009D4A3F" w:rsidRPr="00C96F62" w:rsidRDefault="009D4A3F" w:rsidP="00C96F62">
      <w:pPr>
        <w:pStyle w:val="a9"/>
        <w:bidi/>
        <w:jc w:val="both"/>
        <w:rPr>
          <w:rFonts w:cs="Times New Roman"/>
          <w:rtl/>
        </w:rPr>
      </w:pPr>
      <w:r w:rsidRPr="00C96F62">
        <w:rPr>
          <w:rFonts w:cs="Times New Roman"/>
          <w:vertAlign w:val="superscript"/>
          <w:rtl/>
          <w:lang w:bidi="ar-EG"/>
        </w:rPr>
        <w:t>(</w:t>
      </w:r>
      <w:r w:rsidRPr="00C96F62">
        <w:rPr>
          <w:rFonts w:cs="Times New Roman" w:hint="cs"/>
          <w:vertAlign w:val="superscript"/>
          <w:rtl/>
          <w:lang w:bidi="ar-EG"/>
        </w:rPr>
        <w:t>5</w:t>
      </w:r>
      <w:r w:rsidRPr="00C96F62">
        <w:rPr>
          <w:rFonts w:cs="Times New Roman"/>
          <w:vertAlign w:val="superscript"/>
          <w:rtl/>
          <w:lang w:bidi="ar-EG"/>
        </w:rPr>
        <w:t xml:space="preserve">) </w:t>
      </w:r>
      <w:r w:rsidRPr="00C96F62">
        <w:rPr>
          <w:rFonts w:cs="Times New Roman"/>
          <w:rtl/>
        </w:rPr>
        <w:t xml:space="preserve">د. سامي خليل، المرجع السابق، ص </w:t>
      </w:r>
      <w:r w:rsidRPr="00C96F62">
        <w:rPr>
          <w:rFonts w:cs="Times New Roman"/>
        </w:rPr>
        <w:t>640</w:t>
      </w:r>
      <w:r w:rsidRPr="00C96F62">
        <w:rPr>
          <w:rFonts w:cs="Times New Roman"/>
          <w:rtl/>
        </w:rPr>
        <w:t xml:space="preserve">. </w:t>
      </w:r>
    </w:p>
  </w:footnote>
  <w:footnote w:id="21">
    <w:p w:rsidR="009D4A3F" w:rsidRPr="00C96F62" w:rsidRDefault="009D4A3F" w:rsidP="00C96F62">
      <w:pPr>
        <w:pStyle w:val="a9"/>
        <w:bidi/>
        <w:jc w:val="both"/>
        <w:rPr>
          <w:rFonts w:cs="Times New Roman"/>
          <w:rtl/>
        </w:rPr>
      </w:pPr>
      <w:r w:rsidRPr="00C96F62">
        <w:rPr>
          <w:rStyle w:val="aa"/>
          <w:rFonts w:cs="Times New Roman"/>
          <w:rtl/>
        </w:rPr>
        <w:t>(</w:t>
      </w:r>
      <w:r w:rsidRPr="00C96F62">
        <w:rPr>
          <w:rStyle w:val="aa"/>
          <w:rFonts w:cs="Times New Roman" w:hint="cs"/>
          <w:rtl/>
          <w:lang w:bidi="ar-EG"/>
        </w:rPr>
        <w:t>1</w:t>
      </w:r>
      <w:r w:rsidRPr="00C96F62">
        <w:rPr>
          <w:rFonts w:cs="Times New Roman"/>
          <w:vertAlign w:val="superscript"/>
          <w:rtl/>
          <w:lang w:bidi="ar-EG"/>
        </w:rPr>
        <w:t>)</w:t>
      </w:r>
      <w:r w:rsidRPr="00C96F62">
        <w:rPr>
          <w:rFonts w:cs="Times New Roman"/>
          <w:rtl/>
        </w:rPr>
        <w:t xml:space="preserve"> مايكل أيدجمان، ترجمة محمد إبراهيم منصور، الاقتصاد الكلي – النظرية والسياسات، دار المريخ، الرياض </w:t>
      </w:r>
      <w:r w:rsidRPr="00C96F62">
        <w:rPr>
          <w:rFonts w:cs="Times New Roman"/>
        </w:rPr>
        <w:t>1999</w:t>
      </w:r>
      <w:r w:rsidRPr="00C96F62">
        <w:rPr>
          <w:rFonts w:cs="Times New Roman"/>
          <w:rtl/>
        </w:rPr>
        <w:t xml:space="preserve">، ص </w:t>
      </w:r>
      <w:r w:rsidRPr="00C96F62">
        <w:rPr>
          <w:rFonts w:cs="Times New Roman"/>
        </w:rPr>
        <w:t>342</w:t>
      </w:r>
      <w:r w:rsidRPr="00C96F62">
        <w:rPr>
          <w:rFonts w:cs="Times New Roman"/>
          <w:rtl/>
        </w:rPr>
        <w:t xml:space="preserve">. </w:t>
      </w:r>
    </w:p>
  </w:footnote>
  <w:footnote w:id="22">
    <w:p w:rsidR="009D4A3F" w:rsidRPr="00C96F62" w:rsidRDefault="009D4A3F" w:rsidP="00C96F62">
      <w:pPr>
        <w:pStyle w:val="a9"/>
        <w:bidi/>
        <w:jc w:val="both"/>
        <w:rPr>
          <w:rFonts w:cs="Times New Roman"/>
          <w:lang w:bidi="ar-LY"/>
        </w:rPr>
      </w:pPr>
      <w:r w:rsidRPr="00C96F62">
        <w:rPr>
          <w:rStyle w:val="aa"/>
          <w:rFonts w:cs="Times New Roman"/>
          <w:rtl/>
        </w:rPr>
        <w:t>(</w:t>
      </w:r>
      <w:r w:rsidRPr="00C96F62">
        <w:rPr>
          <w:rStyle w:val="aa"/>
          <w:rFonts w:cs="Times New Roman" w:hint="cs"/>
          <w:rtl/>
        </w:rPr>
        <w:t>2</w:t>
      </w:r>
      <w:r w:rsidRPr="00C96F62">
        <w:rPr>
          <w:rStyle w:val="aa"/>
          <w:rFonts w:cs="Times New Roman"/>
          <w:rtl/>
        </w:rPr>
        <w:t>)</w:t>
      </w:r>
      <w:r w:rsidRPr="00C96F62">
        <w:rPr>
          <w:rFonts w:cs="Times New Roman" w:hint="cs"/>
          <w:rtl/>
          <w:lang w:bidi="ar-LY"/>
        </w:rPr>
        <w:t>من أنصار هذا التيار الفكري (أرثر لافر، وبول كريج، وبرتس، ونورمان تيور، وكريستول، وأنسكي.........وغيرهم).</w:t>
      </w:r>
    </w:p>
  </w:footnote>
  <w:footnote w:id="23">
    <w:p w:rsidR="009D4A3F" w:rsidRPr="00C96F62" w:rsidRDefault="009D4A3F" w:rsidP="00C96F62">
      <w:pPr>
        <w:pStyle w:val="a9"/>
        <w:bidi/>
        <w:jc w:val="both"/>
        <w:rPr>
          <w:rFonts w:cs="Times New Roman"/>
          <w:rtl/>
        </w:rPr>
      </w:pPr>
      <w:r w:rsidRPr="00C96F62">
        <w:rPr>
          <w:rFonts w:cs="Times New Roman" w:hint="cs"/>
          <w:vertAlign w:val="superscript"/>
          <w:rtl/>
          <w:lang w:bidi="ar-EG"/>
        </w:rPr>
        <w:t>(3)</w:t>
      </w:r>
      <w:r w:rsidRPr="00C96F62">
        <w:rPr>
          <w:rFonts w:cs="Times New Roman"/>
          <w:rtl/>
        </w:rPr>
        <w:t xml:space="preserve">للمزيد يمكن الرحوع </w:t>
      </w:r>
      <w:r w:rsidRPr="00C96F62">
        <w:rPr>
          <w:rFonts w:cs="Times New Roman" w:hint="cs"/>
          <w:rtl/>
        </w:rPr>
        <w:t>إلى:</w:t>
      </w:r>
    </w:p>
    <w:p w:rsidR="009D4A3F" w:rsidRPr="00C96F62" w:rsidRDefault="009D4A3F" w:rsidP="0061149A">
      <w:pPr>
        <w:pStyle w:val="a9"/>
        <w:numPr>
          <w:ilvl w:val="0"/>
          <w:numId w:val="22"/>
        </w:numPr>
        <w:tabs>
          <w:tab w:val="clear" w:pos="750"/>
          <w:tab w:val="num" w:pos="374"/>
        </w:tabs>
        <w:bidi/>
        <w:ind w:left="515"/>
        <w:jc w:val="both"/>
        <w:rPr>
          <w:rFonts w:cs="Times New Roman"/>
          <w:rtl/>
        </w:rPr>
      </w:pPr>
      <w:r w:rsidRPr="00C96F62">
        <w:rPr>
          <w:rFonts w:cs="Times New Roman"/>
          <w:rtl/>
        </w:rPr>
        <w:t xml:space="preserve">د. عبد الفتاح </w:t>
      </w:r>
      <w:r w:rsidRPr="00C96F62">
        <w:rPr>
          <w:rFonts w:cs="Times New Roman" w:hint="cs"/>
          <w:rtl/>
        </w:rPr>
        <w:t>بوحبي</w:t>
      </w:r>
      <w:r w:rsidRPr="00C96F62">
        <w:rPr>
          <w:rFonts w:cs="Times New Roman"/>
          <w:rtl/>
        </w:rPr>
        <w:t xml:space="preserve">ل، المرجع السابق، ص </w:t>
      </w:r>
      <w:r w:rsidRPr="00C96F62">
        <w:rPr>
          <w:rFonts w:cs="Times New Roman"/>
        </w:rPr>
        <w:t>484-483</w:t>
      </w:r>
      <w:r w:rsidRPr="00C96F62">
        <w:rPr>
          <w:rFonts w:cs="Times New Roman"/>
          <w:rtl/>
        </w:rPr>
        <w:t xml:space="preserve">. </w:t>
      </w:r>
    </w:p>
    <w:p w:rsidR="009D4A3F" w:rsidRPr="00C96F62" w:rsidRDefault="009D4A3F" w:rsidP="00C96F62">
      <w:pPr>
        <w:pStyle w:val="a9"/>
        <w:bidi/>
        <w:ind w:left="195" w:right="555"/>
        <w:jc w:val="both"/>
        <w:rPr>
          <w:rFonts w:cs="Times New Roman"/>
          <w:rtl/>
        </w:rPr>
      </w:pPr>
    </w:p>
  </w:footnote>
  <w:footnote w:id="24">
    <w:p w:rsidR="009D4A3F" w:rsidRPr="00C96F62" w:rsidRDefault="009D4A3F" w:rsidP="00C96F62">
      <w:pPr>
        <w:pStyle w:val="a9"/>
        <w:bidi/>
        <w:jc w:val="both"/>
        <w:rPr>
          <w:rFonts w:cs="Times New Roman"/>
        </w:rPr>
      </w:pPr>
      <w:r w:rsidRPr="00C96F62">
        <w:rPr>
          <w:rStyle w:val="aa"/>
          <w:rFonts w:cs="Times New Roman"/>
          <w:rtl/>
        </w:rPr>
        <w:t>(1)</w:t>
      </w:r>
      <w:r w:rsidRPr="00C96F62">
        <w:rPr>
          <w:rFonts w:cs="Times New Roman"/>
          <w:rtl/>
          <w:lang w:bidi="ar-LY"/>
        </w:rPr>
        <w:t>عباس</w:t>
      </w:r>
      <w:r w:rsidRPr="00C96F62">
        <w:rPr>
          <w:rFonts w:cs="Times New Roman"/>
          <w:rtl/>
        </w:rPr>
        <w:t xml:space="preserve"> الدعمي، السياسات النقدية والمالية وأداء سوق الأوراق المالية، دار صفاء للنشر والتوزيع، عمان، 2010، ص ص 46-47.</w:t>
      </w:r>
    </w:p>
  </w:footnote>
  <w:footnote w:id="25">
    <w:p w:rsidR="009D4A3F" w:rsidRPr="00C96F62" w:rsidRDefault="009D4A3F" w:rsidP="00C96F62">
      <w:pPr>
        <w:pStyle w:val="a9"/>
        <w:bidi/>
        <w:ind w:hanging="284"/>
        <w:jc w:val="both"/>
        <w:rPr>
          <w:rFonts w:cs="Times New Roman"/>
          <w:rtl/>
        </w:rPr>
      </w:pPr>
      <w:r w:rsidRPr="00C96F62">
        <w:t>(</w:t>
      </w:r>
      <w:r w:rsidRPr="00C96F62">
        <w:rPr>
          <w:rFonts w:hint="cs"/>
          <w:rtl/>
        </w:rPr>
        <w:t>1</w:t>
      </w:r>
      <w:r w:rsidRPr="00C96F62">
        <w:rPr>
          <w:rStyle w:val="aa"/>
          <w:rFonts w:cs="Times New Roman"/>
        </w:rPr>
        <w:t>)</w:t>
      </w:r>
      <w:r w:rsidRPr="00C96F62">
        <w:rPr>
          <w:rFonts w:cs="Times New Roman"/>
        </w:rPr>
        <w:t xml:space="preserve"> Tan. Eu chye </w:t>
      </w:r>
      <w:r w:rsidRPr="00C96F62">
        <w:rPr>
          <w:rFonts w:cs="Times New Roman"/>
          <w:rtl/>
        </w:rPr>
        <w:t>،</w:t>
      </w:r>
      <w:r w:rsidRPr="00C96F62">
        <w:rPr>
          <w:rFonts w:cs="Times New Roman"/>
        </w:rPr>
        <w:t xml:space="preserve"> M. Semudram </w:t>
      </w:r>
      <w:r w:rsidRPr="00C96F62">
        <w:rPr>
          <w:rFonts w:cs="Times New Roman"/>
          <w:rtl/>
        </w:rPr>
        <w:t>،"</w:t>
      </w:r>
      <w:r w:rsidRPr="00C96F62">
        <w:rPr>
          <w:rFonts w:cs="Times New Roman"/>
        </w:rPr>
        <w:t xml:space="preserve"> The Monetarist versus Neo – Keynesian controversy over Inflation : The  Malaysian EViolence </w:t>
      </w:r>
      <w:r w:rsidRPr="00C96F62">
        <w:rPr>
          <w:rFonts w:cs="Times New Roman"/>
          <w:rtl/>
        </w:rPr>
        <w:t>"</w:t>
      </w:r>
      <w:r w:rsidRPr="00C96F62">
        <w:rPr>
          <w:rFonts w:cs="Times New Roman"/>
        </w:rPr>
        <w:t xml:space="preserve">  Indian Economic Journal </w:t>
      </w:r>
      <w:r w:rsidRPr="00C96F62">
        <w:rPr>
          <w:rFonts w:cs="Times New Roman"/>
          <w:rtl/>
        </w:rPr>
        <w:t>،</w:t>
      </w:r>
      <w:r w:rsidRPr="00C96F62">
        <w:rPr>
          <w:rFonts w:cs="Times New Roman"/>
        </w:rPr>
        <w:t xml:space="preserve"> (vol 36. No. 1 July / September </w:t>
      </w:r>
      <w:r w:rsidRPr="00C96F62">
        <w:rPr>
          <w:rFonts w:cs="Times New Roman"/>
          <w:rtl/>
        </w:rPr>
        <w:t>،</w:t>
      </w:r>
      <w:r w:rsidRPr="00C96F62">
        <w:rPr>
          <w:rFonts w:cs="Times New Roman"/>
        </w:rPr>
        <w:t xml:space="preserve"> 1988) </w:t>
      </w:r>
      <w:r w:rsidRPr="00C96F62">
        <w:rPr>
          <w:rFonts w:cs="Times New Roman"/>
          <w:rtl/>
        </w:rPr>
        <w:t>،</w:t>
      </w:r>
      <w:r w:rsidRPr="00C96F62">
        <w:rPr>
          <w:rFonts w:cs="Times New Roman"/>
        </w:rPr>
        <w:t xml:space="preserve"> PP 49 – 52   </w:t>
      </w:r>
    </w:p>
  </w:footnote>
  <w:footnote w:id="26">
    <w:p w:rsidR="009D4A3F" w:rsidRPr="00C96F62" w:rsidRDefault="009D4A3F" w:rsidP="00C96F62">
      <w:pPr>
        <w:pStyle w:val="a9"/>
        <w:bidi/>
        <w:ind w:hanging="284"/>
        <w:jc w:val="both"/>
        <w:rPr>
          <w:rtl/>
        </w:rPr>
      </w:pPr>
      <w:r w:rsidRPr="00C96F62">
        <w:rPr>
          <w:rFonts w:cs="Times New Roman"/>
        </w:rPr>
        <w:t xml:space="preserve">(2)  Dhaneshwar Ghura </w:t>
      </w:r>
      <w:r w:rsidRPr="00C96F62">
        <w:rPr>
          <w:rFonts w:cs="Times New Roman"/>
          <w:rtl/>
        </w:rPr>
        <w:t>،</w:t>
      </w:r>
      <w:r w:rsidRPr="00C96F62">
        <w:rPr>
          <w:rFonts w:cs="Times New Roman"/>
        </w:rPr>
        <w:t xml:space="preserve"> “ Effects of Macroeconomic Policies On Income </w:t>
      </w:r>
      <w:r w:rsidRPr="00C96F62">
        <w:rPr>
          <w:rFonts w:cs="Times New Roman"/>
          <w:rtl/>
        </w:rPr>
        <w:t>،</w:t>
      </w:r>
      <w:r w:rsidRPr="00C96F62">
        <w:rPr>
          <w:rFonts w:cs="Times New Roman"/>
        </w:rPr>
        <w:t xml:space="preserve"> In flation </w:t>
      </w:r>
      <w:r w:rsidRPr="00C96F62">
        <w:rPr>
          <w:rFonts w:cs="Times New Roman"/>
          <w:rtl/>
        </w:rPr>
        <w:t>،</w:t>
      </w:r>
      <w:r w:rsidRPr="00C96F62">
        <w:rPr>
          <w:rFonts w:cs="Times New Roman"/>
        </w:rPr>
        <w:t xml:space="preserve"> and out put Growth In sub – Saharan Africa </w:t>
      </w:r>
      <w:r w:rsidRPr="00C96F62">
        <w:rPr>
          <w:rFonts w:cs="Times New Roman"/>
          <w:rtl/>
        </w:rPr>
        <w:t>"</w:t>
      </w:r>
      <w:r w:rsidRPr="00C96F62">
        <w:rPr>
          <w:rFonts w:cs="Times New Roman"/>
        </w:rPr>
        <w:t>.</w:t>
      </w:r>
      <w:r w:rsidRPr="00C96F62">
        <w:rPr>
          <w:rFonts w:cs="Times New Roman"/>
          <w:rtl/>
        </w:rPr>
        <w:t>،</w:t>
      </w:r>
      <w:r w:rsidRPr="00C96F62">
        <w:rPr>
          <w:rFonts w:cs="Times New Roman"/>
        </w:rPr>
        <w:t xml:space="preserve"> Journal of policy modeling </w:t>
      </w:r>
      <w:r w:rsidRPr="00C96F62">
        <w:rPr>
          <w:rFonts w:cs="Times New Roman"/>
          <w:rtl/>
        </w:rPr>
        <w:t>،</w:t>
      </w:r>
      <w:r w:rsidRPr="00C96F62">
        <w:rPr>
          <w:rFonts w:cs="Times New Roman"/>
        </w:rPr>
        <w:t xml:space="preserve"> (vol 17</w:t>
      </w:r>
      <w:r w:rsidRPr="00C96F62">
        <w:rPr>
          <w:rFonts w:cs="Times New Roman"/>
          <w:rtl/>
        </w:rPr>
        <w:t>،</w:t>
      </w:r>
      <w:r w:rsidRPr="00C96F62">
        <w:rPr>
          <w:rFonts w:cs="Times New Roman"/>
        </w:rPr>
        <w:t xml:space="preserve"> No. 4 </w:t>
      </w:r>
      <w:r w:rsidRPr="00C96F62">
        <w:rPr>
          <w:rFonts w:cs="Times New Roman"/>
          <w:rtl/>
        </w:rPr>
        <w:t>،</w:t>
      </w:r>
      <w:r w:rsidRPr="00C96F62">
        <w:rPr>
          <w:rFonts w:cs="Times New Roman"/>
        </w:rPr>
        <w:t xml:space="preserve"> August 1995)</w:t>
      </w:r>
      <w:r w:rsidRPr="00C96F62">
        <w:rPr>
          <w:rFonts w:cs="Times New Roman"/>
          <w:rtl/>
        </w:rPr>
        <w:t>،</w:t>
      </w:r>
      <w:r w:rsidRPr="00C96F62">
        <w:rPr>
          <w:rFonts w:cs="Times New Roman"/>
        </w:rPr>
        <w:t xml:space="preserve"> pp.367-383</w:t>
      </w:r>
    </w:p>
  </w:footnote>
  <w:footnote w:id="27">
    <w:p w:rsidR="009D4A3F" w:rsidRPr="00C96F62" w:rsidRDefault="009D4A3F" w:rsidP="00C96F62">
      <w:pPr>
        <w:pStyle w:val="a9"/>
        <w:bidi/>
        <w:jc w:val="both"/>
        <w:rPr>
          <w:rFonts w:cs="Times New Roman"/>
          <w:rtl/>
        </w:rPr>
      </w:pPr>
      <w:r w:rsidRPr="00C96F62">
        <w:rPr>
          <w:rStyle w:val="aa"/>
          <w:rFonts w:cs="Times New Roman"/>
        </w:rPr>
        <w:t>(1)</w:t>
      </w:r>
      <w:r w:rsidRPr="00C96F62">
        <w:rPr>
          <w:rFonts w:cs="Times New Roman"/>
          <w:rtl/>
        </w:rPr>
        <w:t xml:space="preserve"> عقيل جاسم عبد الله، مرجع سابق، ص </w:t>
      </w:r>
      <w:r w:rsidRPr="00C96F62">
        <w:rPr>
          <w:rFonts w:cs="Times New Roman"/>
        </w:rPr>
        <w:t>184</w:t>
      </w:r>
      <w:r w:rsidRPr="00C96F62">
        <w:rPr>
          <w:rFonts w:cs="Times New Roman"/>
          <w:rtl/>
        </w:rPr>
        <w:t xml:space="preserve">. </w:t>
      </w:r>
    </w:p>
  </w:footnote>
  <w:footnote w:id="28">
    <w:p w:rsidR="009D4A3F" w:rsidRPr="00C96F62" w:rsidRDefault="009D4A3F" w:rsidP="00C96F62">
      <w:pPr>
        <w:pStyle w:val="a9"/>
        <w:bidi/>
        <w:jc w:val="both"/>
        <w:rPr>
          <w:rFonts w:cs="Times New Roman"/>
          <w:rtl/>
        </w:rPr>
      </w:pPr>
      <w:r w:rsidRPr="00C96F62">
        <w:rPr>
          <w:rStyle w:val="aa"/>
          <w:rFonts w:cs="Times New Roman"/>
        </w:rPr>
        <w:t>(2)</w:t>
      </w:r>
      <w:r w:rsidRPr="00C96F62">
        <w:rPr>
          <w:rFonts w:cs="Times New Roman"/>
          <w:rtl/>
        </w:rPr>
        <w:t xml:space="preserve"> نبيل الروبي، التضخم في الاقتصاديات المتخلفة، الإسكندرية، مؤسسة شباب الجامعة، </w:t>
      </w:r>
      <w:r w:rsidRPr="00C96F62">
        <w:rPr>
          <w:rFonts w:cs="Times New Roman"/>
        </w:rPr>
        <w:t>1973</w:t>
      </w:r>
      <w:r w:rsidRPr="00C96F62">
        <w:rPr>
          <w:rFonts w:cs="Times New Roman"/>
          <w:rtl/>
        </w:rPr>
        <w:t xml:space="preserve">، ص </w:t>
      </w:r>
      <w:r w:rsidRPr="00C96F62">
        <w:rPr>
          <w:rFonts w:cs="Times New Roman"/>
        </w:rPr>
        <w:t>221</w:t>
      </w:r>
      <w:r w:rsidRPr="00C96F62">
        <w:rPr>
          <w:rFonts w:cs="Times New Roman"/>
          <w:rtl/>
        </w:rPr>
        <w:t xml:space="preserve">. </w:t>
      </w:r>
    </w:p>
  </w:footnote>
  <w:footnote w:id="29">
    <w:p w:rsidR="009D4A3F" w:rsidRPr="00C96F62" w:rsidRDefault="009D4A3F" w:rsidP="00C96F62">
      <w:pPr>
        <w:pStyle w:val="a9"/>
        <w:bidi/>
        <w:jc w:val="both"/>
        <w:rPr>
          <w:rFonts w:cs="Times New Roman"/>
          <w:rtl/>
        </w:rPr>
      </w:pPr>
      <w:r w:rsidRPr="00C96F62">
        <w:rPr>
          <w:rStyle w:val="aa"/>
          <w:rFonts w:cs="Times New Roman"/>
        </w:rPr>
        <w:t>(3)</w:t>
      </w:r>
      <w:r w:rsidRPr="00C96F62">
        <w:rPr>
          <w:rFonts w:cs="Times New Roman"/>
          <w:rtl/>
        </w:rPr>
        <w:t xml:space="preserve"> مصطفي رشدى شيحة، الاقتصاد النقدي والمصرفي، دار المعرفة الجامعية، الإسكندرية، ص </w:t>
      </w:r>
      <w:r w:rsidRPr="00C96F62">
        <w:rPr>
          <w:rFonts w:cs="Times New Roman"/>
        </w:rPr>
        <w:t>246</w:t>
      </w:r>
      <w:r w:rsidRPr="00C96F62">
        <w:rPr>
          <w:rFonts w:cs="Times New Roman"/>
          <w:rtl/>
        </w:rPr>
        <w:t xml:space="preserve">. </w:t>
      </w:r>
    </w:p>
  </w:footnote>
  <w:footnote w:id="30">
    <w:p w:rsidR="009D4A3F" w:rsidRPr="00C96F62" w:rsidRDefault="009D4A3F" w:rsidP="00C96F62">
      <w:pPr>
        <w:pStyle w:val="a9"/>
        <w:bidi/>
        <w:jc w:val="both"/>
        <w:rPr>
          <w:rFonts w:cs="Times New Roman"/>
          <w:rtl/>
          <w:lang w:bidi="ar-EG"/>
        </w:rPr>
      </w:pPr>
      <w:r w:rsidRPr="00C96F62">
        <w:rPr>
          <w:rFonts w:cs="Times New Roman"/>
        </w:rPr>
        <w:t xml:space="preserve">(1) </w:t>
      </w:r>
      <w:r w:rsidRPr="00C96F62">
        <w:rPr>
          <w:rFonts w:cs="Times New Roman"/>
          <w:rtl/>
        </w:rPr>
        <w:t xml:space="preserve"> سهير محمود معتوق، النظرية النقدية، الدار المصرية اللبنانية، الطبعة الأولي، </w:t>
      </w:r>
      <w:r w:rsidRPr="00C96F62">
        <w:rPr>
          <w:rFonts w:cs="Times New Roman"/>
        </w:rPr>
        <w:t>1989</w:t>
      </w:r>
      <w:r w:rsidRPr="00C96F62">
        <w:rPr>
          <w:rFonts w:cs="Times New Roman"/>
          <w:rtl/>
        </w:rPr>
        <w:t xml:space="preserve">، ص </w:t>
      </w:r>
      <w:r w:rsidRPr="00C96F62">
        <w:rPr>
          <w:rFonts w:cs="Times New Roman"/>
        </w:rPr>
        <w:t>186</w:t>
      </w:r>
      <w:r w:rsidRPr="00C96F62">
        <w:rPr>
          <w:rFonts w:cs="Times New Roman"/>
          <w:rtl/>
        </w:rPr>
        <w:t xml:space="preserve">. </w:t>
      </w:r>
    </w:p>
  </w:footnote>
  <w:footnote w:id="31">
    <w:p w:rsidR="009D4A3F" w:rsidRPr="00C96F62" w:rsidRDefault="009D4A3F" w:rsidP="00C96F62">
      <w:pPr>
        <w:pStyle w:val="a9"/>
        <w:bidi/>
        <w:jc w:val="both"/>
        <w:rPr>
          <w:rFonts w:cs="Times New Roman"/>
          <w:rtl/>
          <w:lang w:bidi="ar-EG"/>
        </w:rPr>
      </w:pPr>
      <w:r w:rsidRPr="00C96F62">
        <w:rPr>
          <w:rStyle w:val="aa"/>
          <w:rFonts w:cs="Times New Roman"/>
        </w:rPr>
        <w:t>(1)</w:t>
      </w:r>
      <w:r w:rsidRPr="00C96F62">
        <w:rPr>
          <w:rFonts w:cs="Times New Roman"/>
          <w:rtl/>
        </w:rPr>
        <w:t xml:space="preserve"> د. صلاح محمود حسين، معامل الاستقرار النقدي في الاقتصاد السعودي، مجلة جامعة الملك عبد العزيز " الاقتصاد والإدارة "، المجلد(1)، </w:t>
      </w:r>
      <w:r w:rsidRPr="00C96F62">
        <w:rPr>
          <w:rFonts w:cs="Times New Roman"/>
        </w:rPr>
        <w:t>1988</w:t>
      </w:r>
      <w:r w:rsidRPr="00C96F62">
        <w:rPr>
          <w:rFonts w:cs="Times New Roman"/>
          <w:rtl/>
        </w:rPr>
        <w:t xml:space="preserve">، ص </w:t>
      </w:r>
      <w:r w:rsidRPr="00C96F62">
        <w:rPr>
          <w:rFonts w:cs="Times New Roman"/>
        </w:rPr>
        <w:t>145</w:t>
      </w:r>
      <w:r w:rsidRPr="00C96F62">
        <w:rPr>
          <w:rFonts w:cs="Times New Roman"/>
          <w:rtl/>
        </w:rPr>
        <w:t xml:space="preserve">. </w:t>
      </w:r>
    </w:p>
  </w:footnote>
  <w:footnote w:id="32">
    <w:p w:rsidR="009D4A3F" w:rsidRPr="00C96F62" w:rsidRDefault="009D4A3F" w:rsidP="00B16657">
      <w:pPr>
        <w:pStyle w:val="a9"/>
        <w:bidi/>
        <w:jc w:val="both"/>
        <w:rPr>
          <w:rFonts w:cs="Times New Roman"/>
          <w:rtl/>
        </w:rPr>
      </w:pPr>
      <w:r w:rsidRPr="00C96F62">
        <w:rPr>
          <w:rStyle w:val="aa"/>
          <w:rFonts w:cs="Times New Roman"/>
        </w:rPr>
        <w:t>(2)</w:t>
      </w:r>
      <w:r w:rsidRPr="00C96F62">
        <w:rPr>
          <w:rFonts w:cs="Times New Roman"/>
          <w:rtl/>
        </w:rPr>
        <w:t xml:space="preserve"> هدى محمد صبحي مصطفي، أثر السياسات النقدية الائتمانية على الاستقرار والنمو، مجلة معهد التخطيط القومي ( مذكرة خارجية رقم (</w:t>
      </w:r>
      <w:r w:rsidRPr="00C96F62">
        <w:rPr>
          <w:rFonts w:cs="Times New Roman"/>
        </w:rPr>
        <w:t>1503</w:t>
      </w:r>
      <w:r w:rsidRPr="00C96F62">
        <w:rPr>
          <w:rFonts w:cs="Times New Roman"/>
          <w:rtl/>
        </w:rPr>
        <w:t xml:space="preserve"> ) ص </w:t>
      </w:r>
      <w:r w:rsidRPr="00C96F62">
        <w:rPr>
          <w:rFonts w:cs="Times New Roman"/>
        </w:rPr>
        <w:t>40</w:t>
      </w:r>
      <w:r w:rsidRPr="00C96F62">
        <w:rPr>
          <w:rFonts w:cs="Times New Roman"/>
          <w:rtl/>
        </w:rPr>
        <w:t xml:space="preserve"> . </w:t>
      </w:r>
    </w:p>
  </w:footnote>
  <w:footnote w:id="33">
    <w:p w:rsidR="009D4A3F" w:rsidRPr="00C96F62" w:rsidRDefault="009D4A3F" w:rsidP="00C96F62">
      <w:pPr>
        <w:pStyle w:val="a9"/>
        <w:bidi/>
        <w:jc w:val="both"/>
        <w:rPr>
          <w:rFonts w:cs="Times New Roman"/>
          <w:rtl/>
        </w:rPr>
      </w:pPr>
      <w:r w:rsidRPr="00C96F62">
        <w:rPr>
          <w:rStyle w:val="aa"/>
          <w:rFonts w:cs="Times New Roman"/>
        </w:rPr>
        <w:t>(1)</w:t>
      </w:r>
      <w:r w:rsidRPr="00C96F62">
        <w:rPr>
          <w:rFonts w:cs="Times New Roman"/>
          <w:rtl/>
        </w:rPr>
        <w:t xml:space="preserve"> للمزيد حول هذا المقياس يمكن الرجوع  إلى:</w:t>
      </w:r>
    </w:p>
    <w:p w:rsidR="009D4A3F" w:rsidRPr="00C96F62" w:rsidRDefault="009D4A3F" w:rsidP="0061149A">
      <w:pPr>
        <w:pStyle w:val="a9"/>
        <w:numPr>
          <w:ilvl w:val="0"/>
          <w:numId w:val="23"/>
        </w:numPr>
        <w:bidi/>
        <w:ind w:right="0" w:hanging="346"/>
        <w:jc w:val="both"/>
        <w:rPr>
          <w:rFonts w:cs="Times New Roman"/>
          <w:rtl/>
        </w:rPr>
      </w:pPr>
      <w:r w:rsidRPr="00C96F62">
        <w:rPr>
          <w:rFonts w:cs="Times New Roman"/>
          <w:rtl/>
        </w:rPr>
        <w:t xml:space="preserve">هدي محمد صبحي، المرجع السابق، ص </w:t>
      </w:r>
      <w:r w:rsidRPr="00C96F62">
        <w:rPr>
          <w:rFonts w:cs="Times New Roman"/>
        </w:rPr>
        <w:t>41-40</w:t>
      </w:r>
      <w:r w:rsidRPr="00C96F62">
        <w:rPr>
          <w:rFonts w:cs="Times New Roman"/>
          <w:rtl/>
        </w:rPr>
        <w:t xml:space="preserve">. </w:t>
      </w:r>
    </w:p>
    <w:p w:rsidR="009D4A3F" w:rsidRPr="00C96F62" w:rsidRDefault="009D4A3F" w:rsidP="0061149A">
      <w:pPr>
        <w:pStyle w:val="a9"/>
        <w:numPr>
          <w:ilvl w:val="0"/>
          <w:numId w:val="23"/>
        </w:numPr>
        <w:bidi/>
        <w:ind w:right="0" w:hanging="346"/>
        <w:jc w:val="both"/>
        <w:rPr>
          <w:rFonts w:cs="Times New Roman"/>
          <w:rtl/>
        </w:rPr>
      </w:pPr>
      <w:r w:rsidRPr="00C96F62">
        <w:rPr>
          <w:rFonts w:cs="Times New Roman"/>
          <w:rtl/>
        </w:rPr>
        <w:t xml:space="preserve">مصطفي النشرتي، السياسات النقدية والمصرفية، دار النهضة العربية، القاهرة </w:t>
      </w:r>
      <w:r w:rsidRPr="00C96F62">
        <w:rPr>
          <w:rFonts w:cs="Times New Roman"/>
        </w:rPr>
        <w:t>2003</w:t>
      </w:r>
      <w:r w:rsidRPr="00C96F62">
        <w:rPr>
          <w:rFonts w:cs="Times New Roman"/>
          <w:rtl/>
        </w:rPr>
        <w:t xml:space="preserve">، ص </w:t>
      </w:r>
      <w:r w:rsidRPr="00C96F62">
        <w:rPr>
          <w:rFonts w:cs="Times New Roman"/>
        </w:rPr>
        <w:t>122-120</w:t>
      </w:r>
      <w:r w:rsidRPr="00C96F62">
        <w:rPr>
          <w:rFonts w:cs="Times New Roman"/>
          <w:rtl/>
        </w:rPr>
        <w:t xml:space="preserve">. </w:t>
      </w:r>
    </w:p>
  </w:footnote>
  <w:footnote w:id="34">
    <w:p w:rsidR="009D4A3F" w:rsidRPr="00C96F62" w:rsidRDefault="009D4A3F" w:rsidP="00C96F62">
      <w:pPr>
        <w:pStyle w:val="a9"/>
        <w:bidi/>
        <w:jc w:val="both"/>
        <w:rPr>
          <w:rtl/>
        </w:rPr>
      </w:pPr>
      <w:r w:rsidRPr="00C96F62">
        <w:rPr>
          <w:rStyle w:val="aa"/>
        </w:rPr>
        <w:t>(1</w:t>
      </w:r>
      <w:r w:rsidRPr="00C96F62">
        <w:rPr>
          <w:rStyle w:val="aa"/>
          <w:rFonts w:cs="Times New Roman"/>
        </w:rPr>
        <w:t>)</w:t>
      </w:r>
      <w:r w:rsidRPr="00C96F62">
        <w:rPr>
          <w:rFonts w:cs="Times New Roman"/>
          <w:rtl/>
        </w:rPr>
        <w:t xml:space="preserve"> سهير أبو العنين، مؤشرات التضخم في الاقتصاد المصري، مذكرة خارجية رقم (</w:t>
      </w:r>
      <w:r w:rsidRPr="00C96F62">
        <w:rPr>
          <w:rFonts w:cs="Times New Roman"/>
        </w:rPr>
        <w:t>1585</w:t>
      </w:r>
      <w:r w:rsidRPr="00C96F62">
        <w:rPr>
          <w:rFonts w:cs="Times New Roman"/>
          <w:rtl/>
        </w:rPr>
        <w:t xml:space="preserve">)، معهد التخطيط القومي، </w:t>
      </w:r>
      <w:r w:rsidRPr="00C96F62">
        <w:rPr>
          <w:rFonts w:cs="Times New Roman"/>
        </w:rPr>
        <w:t>1995</w:t>
      </w:r>
      <w:r w:rsidRPr="00C96F62">
        <w:rPr>
          <w:rFonts w:cs="Times New Roman"/>
          <w:rtl/>
        </w:rPr>
        <w:t>.</w:t>
      </w:r>
    </w:p>
  </w:footnote>
  <w:footnote w:id="35">
    <w:p w:rsidR="009D4A3F" w:rsidRPr="00C96F62" w:rsidRDefault="009D4A3F" w:rsidP="00C96F62">
      <w:pPr>
        <w:pStyle w:val="a9"/>
        <w:bidi/>
        <w:jc w:val="both"/>
        <w:rPr>
          <w:rFonts w:cs="Times New Roman"/>
          <w:rtl/>
        </w:rPr>
      </w:pPr>
      <w:r w:rsidRPr="00C96F62">
        <w:rPr>
          <w:rFonts w:cs="Times New Roman"/>
          <w:vertAlign w:val="superscript"/>
          <w:rtl/>
        </w:rPr>
        <w:t>(1)</w:t>
      </w:r>
      <w:r w:rsidRPr="00C96F62">
        <w:rPr>
          <w:rFonts w:cs="Times New Roman"/>
          <w:rtl/>
        </w:rPr>
        <w:t xml:space="preserve"> للمزيد حول هذا المقياس يمكن الرجوع إلى:</w:t>
      </w:r>
    </w:p>
    <w:p w:rsidR="009D4A3F" w:rsidRPr="00C96F62" w:rsidRDefault="009D4A3F" w:rsidP="0061149A">
      <w:pPr>
        <w:pStyle w:val="a9"/>
        <w:numPr>
          <w:ilvl w:val="0"/>
          <w:numId w:val="23"/>
        </w:numPr>
        <w:tabs>
          <w:tab w:val="clear" w:pos="720"/>
          <w:tab w:val="num" w:pos="572"/>
        </w:tabs>
        <w:bidi/>
        <w:ind w:right="0"/>
        <w:jc w:val="both"/>
        <w:rPr>
          <w:rFonts w:cs="Times New Roman"/>
          <w:rtl/>
        </w:rPr>
      </w:pPr>
      <w:r w:rsidRPr="00C96F62">
        <w:rPr>
          <w:rFonts w:cs="Times New Roman"/>
          <w:rtl/>
        </w:rPr>
        <w:t xml:space="preserve">سهير أبو العنين، المرجع السابق. </w:t>
      </w:r>
    </w:p>
    <w:p w:rsidR="009D4A3F" w:rsidRPr="00C96F62" w:rsidRDefault="009D4A3F" w:rsidP="0061149A">
      <w:pPr>
        <w:pStyle w:val="a9"/>
        <w:numPr>
          <w:ilvl w:val="0"/>
          <w:numId w:val="23"/>
        </w:numPr>
        <w:tabs>
          <w:tab w:val="clear" w:pos="720"/>
          <w:tab w:val="num" w:pos="572"/>
        </w:tabs>
        <w:bidi/>
        <w:ind w:right="0"/>
        <w:jc w:val="both"/>
        <w:rPr>
          <w:rFonts w:cs="Times New Roman"/>
          <w:rtl/>
        </w:rPr>
      </w:pPr>
      <w:r w:rsidRPr="00C96F62">
        <w:rPr>
          <w:rFonts w:cs="Times New Roman"/>
          <w:rtl/>
        </w:rPr>
        <w:t xml:space="preserve">مصطفي النشرتي، المرجع السابق، ص </w:t>
      </w:r>
      <w:r w:rsidRPr="00C96F62">
        <w:rPr>
          <w:rFonts w:cs="Times New Roman"/>
        </w:rPr>
        <w:t>124</w:t>
      </w:r>
      <w:r w:rsidRPr="00C96F62">
        <w:rPr>
          <w:rFonts w:cs="Times New Roman"/>
          <w:rtl/>
        </w:rPr>
        <w:t xml:space="preserve">. </w:t>
      </w:r>
    </w:p>
  </w:footnote>
  <w:footnote w:id="36">
    <w:p w:rsidR="009D4A3F" w:rsidRPr="00C96F62" w:rsidRDefault="009D4A3F" w:rsidP="00C96F62">
      <w:pPr>
        <w:pStyle w:val="a9"/>
        <w:bidi/>
        <w:jc w:val="both"/>
        <w:rPr>
          <w:rtl/>
        </w:rPr>
      </w:pPr>
      <w:r w:rsidRPr="00C96F62">
        <w:rPr>
          <w:rStyle w:val="aa"/>
          <w:rtl/>
        </w:rPr>
        <w:t>(1)</w:t>
      </w:r>
      <w:r w:rsidRPr="00C96F62">
        <w:rPr>
          <w:rFonts w:hint="cs"/>
          <w:rtl/>
        </w:rPr>
        <w:t>سهام يوسف علي (2013)، "محددات الاستثمار الخاص في ليبيا"، ورقة مقدمة للمؤتمر العلمي للاستثمار والخصخصة - تحديات الواقع وآمال التنمية، طرابلس.</w:t>
      </w:r>
    </w:p>
  </w:footnote>
  <w:footnote w:id="37">
    <w:p w:rsidR="009D4A3F" w:rsidRPr="00C96F62" w:rsidRDefault="009D4A3F" w:rsidP="00C96F62">
      <w:pPr>
        <w:pStyle w:val="a9"/>
        <w:bidi/>
        <w:ind w:hanging="360"/>
        <w:jc w:val="both"/>
        <w:rPr>
          <w:rtl/>
        </w:rPr>
      </w:pPr>
      <w:r w:rsidRPr="00C96F62">
        <w:rPr>
          <w:rStyle w:val="aa"/>
          <w:rtl/>
        </w:rPr>
        <w:t>(2)</w:t>
      </w:r>
      <w:r w:rsidRPr="00C96F62">
        <w:t xml:space="preserve"> Dickey</w:t>
      </w:r>
      <w:r w:rsidRPr="00C96F62">
        <w:rPr>
          <w:rtl/>
        </w:rPr>
        <w:t>،</w:t>
      </w:r>
      <w:r w:rsidRPr="00C96F62">
        <w:t xml:space="preserve"> D.A. and W.A. Fuller (1981)</w:t>
      </w:r>
      <w:r w:rsidRPr="00C96F62">
        <w:rPr>
          <w:rtl/>
        </w:rPr>
        <w:t>،</w:t>
      </w:r>
      <w:r w:rsidRPr="00C96F62">
        <w:t xml:space="preserve"> « Likelihood Ratio Statistics For Autoregessive Time Series With Unit Root »</w:t>
      </w:r>
      <w:r w:rsidRPr="00C96F62">
        <w:rPr>
          <w:rtl/>
        </w:rPr>
        <w:t>،</w:t>
      </w:r>
      <w:r w:rsidRPr="00C96F62">
        <w:t xml:space="preserve"> Econometrica</w:t>
      </w:r>
      <w:r w:rsidRPr="00C96F62">
        <w:rPr>
          <w:rtl/>
        </w:rPr>
        <w:t>،</w:t>
      </w:r>
      <w:r w:rsidRPr="00C96F62">
        <w:t xml:space="preserve"> 49</w:t>
      </w:r>
      <w:r w:rsidRPr="00C96F62">
        <w:rPr>
          <w:rtl/>
        </w:rPr>
        <w:t>،</w:t>
      </w:r>
      <w:r w:rsidRPr="00C96F62">
        <w:t xml:space="preserve"> 1057-1072.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A3F" w:rsidRPr="008225A4" w:rsidRDefault="009D4A3F" w:rsidP="008225A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5pt;height:11.5pt" o:bullet="t">
        <v:imagedata r:id="rId1" o:title="mso9FF7"/>
      </v:shape>
    </w:pict>
  </w:numPicBullet>
  <w:abstractNum w:abstractNumId="0">
    <w:nsid w:val="0023774A"/>
    <w:multiLevelType w:val="hybridMultilevel"/>
    <w:tmpl w:val="C58883D6"/>
    <w:lvl w:ilvl="0" w:tplc="E5B6F8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7E7E7B"/>
    <w:multiLevelType w:val="hybridMultilevel"/>
    <w:tmpl w:val="0C929D6C"/>
    <w:lvl w:ilvl="0" w:tplc="12303C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233FE4"/>
    <w:multiLevelType w:val="hybridMultilevel"/>
    <w:tmpl w:val="72A6B802"/>
    <w:lvl w:ilvl="0" w:tplc="93A6AA7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1943B87"/>
    <w:multiLevelType w:val="hybridMultilevel"/>
    <w:tmpl w:val="4260EBB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1C0636C"/>
    <w:multiLevelType w:val="hybridMultilevel"/>
    <w:tmpl w:val="FBF47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E00CE3"/>
    <w:multiLevelType w:val="hybridMultilevel"/>
    <w:tmpl w:val="68588264"/>
    <w:lvl w:ilvl="0" w:tplc="D032C6C2">
      <w:start w:val="1"/>
      <w:numFmt w:val="decimal"/>
      <w:lvlText w:val="%1."/>
      <w:lvlJc w:val="left"/>
      <w:pPr>
        <w:ind w:left="1530" w:hanging="360"/>
      </w:pPr>
      <w:rPr>
        <w:rFonts w:ascii="Rockwell Condensed" w:hAnsi="Rockwell Condensed"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2273C57"/>
    <w:multiLevelType w:val="hybridMultilevel"/>
    <w:tmpl w:val="7214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DA0960"/>
    <w:multiLevelType w:val="hybridMultilevel"/>
    <w:tmpl w:val="69D691F8"/>
    <w:lvl w:ilvl="0" w:tplc="656A2F24">
      <w:start w:val="1"/>
      <w:numFmt w:val="decimal"/>
      <w:lvlText w:val="%1-"/>
      <w:lvlJc w:val="left"/>
      <w:pPr>
        <w:tabs>
          <w:tab w:val="num" w:pos="360"/>
        </w:tabs>
        <w:ind w:left="0" w:firstLine="0"/>
      </w:pPr>
      <w:rPr>
        <w:rFonts w:cs="Simplified Arabic" w:hint="default"/>
        <w:b w:val="0"/>
        <w:bCs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2E1314F"/>
    <w:multiLevelType w:val="hybridMultilevel"/>
    <w:tmpl w:val="6A72FA5C"/>
    <w:lvl w:ilvl="0" w:tplc="7478C0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7C5D3C"/>
    <w:multiLevelType w:val="hybridMultilevel"/>
    <w:tmpl w:val="11CAC012"/>
    <w:lvl w:ilvl="0" w:tplc="1F8CC336">
      <w:start w:val="1"/>
      <w:numFmt w:val="bullet"/>
      <w:lvlText w:val="o"/>
      <w:lvlJc w:val="left"/>
      <w:pPr>
        <w:ind w:left="360" w:hanging="360"/>
      </w:pPr>
      <w:rPr>
        <w:rFonts w:ascii="Courier New" w:hAnsi="Courier New" w:cs="Courier New" w:hint="default"/>
        <w:lang w:bidi="ar-LY"/>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10">
    <w:nsid w:val="038C304E"/>
    <w:multiLevelType w:val="hybridMultilevel"/>
    <w:tmpl w:val="BEE00EC2"/>
    <w:lvl w:ilvl="0" w:tplc="351E24F4">
      <w:start w:val="1"/>
      <w:numFmt w:val="decimal"/>
      <w:lvlText w:val="%1-"/>
      <w:lvlJc w:val="left"/>
      <w:pPr>
        <w:tabs>
          <w:tab w:val="num" w:pos="1646"/>
        </w:tabs>
        <w:ind w:left="164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41142"/>
    <w:multiLevelType w:val="hybridMultilevel"/>
    <w:tmpl w:val="0CEA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2122D0"/>
    <w:multiLevelType w:val="hybridMultilevel"/>
    <w:tmpl w:val="9A58AD72"/>
    <w:lvl w:ilvl="0" w:tplc="04090013">
      <w:start w:val="1"/>
      <w:numFmt w:val="arabicAlpha"/>
      <w:lvlText w:val="%1-"/>
      <w:lvlJc w:val="center"/>
      <w:pPr>
        <w:ind w:left="720" w:hanging="360"/>
      </w:pPr>
    </w:lvl>
    <w:lvl w:ilvl="1" w:tplc="93E06C4C">
      <w:start w:val="1"/>
      <w:numFmt w:val="decimal"/>
      <w:lvlText w:val="%2-"/>
      <w:lvlJc w:val="left"/>
      <w:pPr>
        <w:ind w:left="1485" w:hanging="4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29303A"/>
    <w:multiLevelType w:val="hybridMultilevel"/>
    <w:tmpl w:val="5726C758"/>
    <w:lvl w:ilvl="0" w:tplc="D4F42A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32103D"/>
    <w:multiLevelType w:val="hybridMultilevel"/>
    <w:tmpl w:val="3638678E"/>
    <w:lvl w:ilvl="0" w:tplc="C6566CE2">
      <w:start w:val="3"/>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5C47154"/>
    <w:multiLevelType w:val="hybridMultilevel"/>
    <w:tmpl w:val="29864782"/>
    <w:lvl w:ilvl="0" w:tplc="1618FF84">
      <w:start w:val="2"/>
      <w:numFmt w:val="bullet"/>
      <w:lvlText w:val="-"/>
      <w:lvlJc w:val="left"/>
      <w:pPr>
        <w:ind w:left="720" w:hanging="360"/>
      </w:pPr>
      <w:rPr>
        <w:rFonts w:ascii="Traditional Arabic" w:eastAsiaTheme="minorHAnsi" w:hAnsi="Traditional Arabic" w:cs="Traditional Arabic"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05EA1193"/>
    <w:multiLevelType w:val="hybridMultilevel"/>
    <w:tmpl w:val="F0A8DD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68970EB"/>
    <w:multiLevelType w:val="hybridMultilevel"/>
    <w:tmpl w:val="885213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07002DDC"/>
    <w:multiLevelType w:val="hybridMultilevel"/>
    <w:tmpl w:val="1B142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3D66DD"/>
    <w:multiLevelType w:val="hybridMultilevel"/>
    <w:tmpl w:val="FBDA6526"/>
    <w:lvl w:ilvl="0" w:tplc="C92C5024">
      <w:start w:val="5"/>
      <w:numFmt w:val="arabicAlpha"/>
      <w:lvlText w:val="%1-"/>
      <w:lvlJc w:val="center"/>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9162F95"/>
    <w:multiLevelType w:val="hybridMultilevel"/>
    <w:tmpl w:val="5BBA6962"/>
    <w:lvl w:ilvl="0" w:tplc="F6CEDC90">
      <w:start w:val="5"/>
      <w:numFmt w:val="arabicAlph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96A4928"/>
    <w:multiLevelType w:val="hybridMultilevel"/>
    <w:tmpl w:val="ADCAC7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A5769A3"/>
    <w:multiLevelType w:val="hybridMultilevel"/>
    <w:tmpl w:val="AC70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B3476C7"/>
    <w:multiLevelType w:val="hybridMultilevel"/>
    <w:tmpl w:val="983E1638"/>
    <w:lvl w:ilvl="0" w:tplc="E8D83348">
      <w:start w:val="1"/>
      <w:numFmt w:val="bullet"/>
      <w:lvlText w:val="-"/>
      <w:lvlJc w:val="left"/>
      <w:pPr>
        <w:ind w:left="1080" w:hanging="360"/>
      </w:pPr>
      <w:rPr>
        <w:rFonts w:ascii="Simplified Arabic" w:eastAsiaTheme="minorHAnsi" w:hAnsi="Simplified Arabic" w:cs="Simplified Arabic" w:hint="default"/>
        <w:lang w:bidi="ar-LY"/>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0BBD0CEB"/>
    <w:multiLevelType w:val="hybridMultilevel"/>
    <w:tmpl w:val="B8D8D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C171060"/>
    <w:multiLevelType w:val="hybridMultilevel"/>
    <w:tmpl w:val="FFB801BC"/>
    <w:lvl w:ilvl="0" w:tplc="DD220554">
      <w:start w:val="1"/>
      <w:numFmt w:val="arabicAbjad"/>
      <w:lvlText w:val="%1-"/>
      <w:lvlJc w:val="center"/>
      <w:pPr>
        <w:tabs>
          <w:tab w:val="num" w:pos="360"/>
        </w:tabs>
        <w:ind w:left="360" w:hanging="360"/>
      </w:pPr>
      <w:rPr>
        <w:rFonts w:hint="default"/>
        <w:b w:val="0"/>
        <w:bCs w:val="0"/>
        <w:sz w:val="28"/>
        <w:szCs w:val="28"/>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0C5B2496"/>
    <w:multiLevelType w:val="hybridMultilevel"/>
    <w:tmpl w:val="96C0E120"/>
    <w:lvl w:ilvl="0" w:tplc="04090013">
      <w:start w:val="1"/>
      <w:numFmt w:val="arabicAlpha"/>
      <w:lvlText w:val="%1-"/>
      <w:lvlJc w:val="center"/>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7">
    <w:nsid w:val="0C65251B"/>
    <w:multiLevelType w:val="hybridMultilevel"/>
    <w:tmpl w:val="4A0AC5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0C857C87"/>
    <w:multiLevelType w:val="hybridMultilevel"/>
    <w:tmpl w:val="CF360914"/>
    <w:lvl w:ilvl="0" w:tplc="B94E7D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D03709A"/>
    <w:multiLevelType w:val="hybridMultilevel"/>
    <w:tmpl w:val="18B41FB8"/>
    <w:lvl w:ilvl="0" w:tplc="9E824900">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D5F2284"/>
    <w:multiLevelType w:val="hybridMultilevel"/>
    <w:tmpl w:val="DC9C02B0"/>
    <w:lvl w:ilvl="0" w:tplc="74CC3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E1202A4"/>
    <w:multiLevelType w:val="hybridMultilevel"/>
    <w:tmpl w:val="D3D2A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0E4113E7"/>
    <w:multiLevelType w:val="hybridMultilevel"/>
    <w:tmpl w:val="8D3EE688"/>
    <w:lvl w:ilvl="0" w:tplc="F0BAD3F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E423663"/>
    <w:multiLevelType w:val="hybridMultilevel"/>
    <w:tmpl w:val="68E45D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0E4C2946"/>
    <w:multiLevelType w:val="hybridMultilevel"/>
    <w:tmpl w:val="249AB25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5">
    <w:nsid w:val="0F2D65C4"/>
    <w:multiLevelType w:val="hybridMultilevel"/>
    <w:tmpl w:val="F7CCEF9C"/>
    <w:lvl w:ilvl="0" w:tplc="0CAA377C">
      <w:start w:val="1"/>
      <w:numFmt w:val="decimal"/>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FD0496F"/>
    <w:multiLevelType w:val="hybridMultilevel"/>
    <w:tmpl w:val="F796FB50"/>
    <w:lvl w:ilvl="0" w:tplc="3AB0D740">
      <w:start w:val="1"/>
      <w:numFmt w:val="arabicAlpha"/>
      <w:lvlText w:val="(%1)"/>
      <w:lvlJc w:val="left"/>
      <w:pPr>
        <w:ind w:left="1582" w:hanging="360"/>
      </w:pPr>
      <w:rPr>
        <w:b w:val="0"/>
      </w:rPr>
    </w:lvl>
    <w:lvl w:ilvl="1" w:tplc="04090019">
      <w:start w:val="1"/>
      <w:numFmt w:val="lowerLetter"/>
      <w:lvlText w:val="%2."/>
      <w:lvlJc w:val="left"/>
      <w:pPr>
        <w:ind w:left="2302" w:hanging="360"/>
      </w:pPr>
    </w:lvl>
    <w:lvl w:ilvl="2" w:tplc="0409001B">
      <w:start w:val="1"/>
      <w:numFmt w:val="lowerRoman"/>
      <w:lvlText w:val="%3."/>
      <w:lvlJc w:val="right"/>
      <w:pPr>
        <w:ind w:left="3022" w:hanging="180"/>
      </w:pPr>
    </w:lvl>
    <w:lvl w:ilvl="3" w:tplc="0409000F">
      <w:start w:val="1"/>
      <w:numFmt w:val="decimal"/>
      <w:lvlText w:val="%4."/>
      <w:lvlJc w:val="left"/>
      <w:pPr>
        <w:ind w:left="3742" w:hanging="360"/>
      </w:pPr>
    </w:lvl>
    <w:lvl w:ilvl="4" w:tplc="04090019">
      <w:start w:val="1"/>
      <w:numFmt w:val="lowerLetter"/>
      <w:lvlText w:val="%5."/>
      <w:lvlJc w:val="left"/>
      <w:pPr>
        <w:ind w:left="4462" w:hanging="360"/>
      </w:pPr>
    </w:lvl>
    <w:lvl w:ilvl="5" w:tplc="0409001B">
      <w:start w:val="1"/>
      <w:numFmt w:val="lowerRoman"/>
      <w:lvlText w:val="%6."/>
      <w:lvlJc w:val="right"/>
      <w:pPr>
        <w:ind w:left="5182" w:hanging="180"/>
      </w:pPr>
    </w:lvl>
    <w:lvl w:ilvl="6" w:tplc="0409000F">
      <w:start w:val="1"/>
      <w:numFmt w:val="decimal"/>
      <w:lvlText w:val="%7."/>
      <w:lvlJc w:val="left"/>
      <w:pPr>
        <w:ind w:left="5902" w:hanging="360"/>
      </w:pPr>
    </w:lvl>
    <w:lvl w:ilvl="7" w:tplc="04090019">
      <w:start w:val="1"/>
      <w:numFmt w:val="lowerLetter"/>
      <w:lvlText w:val="%8."/>
      <w:lvlJc w:val="left"/>
      <w:pPr>
        <w:ind w:left="6622" w:hanging="360"/>
      </w:pPr>
    </w:lvl>
    <w:lvl w:ilvl="8" w:tplc="0409001B">
      <w:start w:val="1"/>
      <w:numFmt w:val="lowerRoman"/>
      <w:lvlText w:val="%9."/>
      <w:lvlJc w:val="right"/>
      <w:pPr>
        <w:ind w:left="7342" w:hanging="180"/>
      </w:pPr>
    </w:lvl>
  </w:abstractNum>
  <w:abstractNum w:abstractNumId="37">
    <w:nsid w:val="0FF26FA8"/>
    <w:multiLevelType w:val="hybridMultilevel"/>
    <w:tmpl w:val="4E265CB4"/>
    <w:lvl w:ilvl="0" w:tplc="E86295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0640586"/>
    <w:multiLevelType w:val="hybridMultilevel"/>
    <w:tmpl w:val="7AF0C9CC"/>
    <w:lvl w:ilvl="0" w:tplc="68F265EC">
      <w:start w:val="1"/>
      <w:numFmt w:val="decimal"/>
      <w:lvlText w:val="%1-"/>
      <w:lvlJc w:val="left"/>
      <w:pPr>
        <w:ind w:left="720" w:hanging="360"/>
      </w:pPr>
      <w:rPr>
        <w:rFonts w:ascii="Rockwell Condensed" w:hAnsi="Rockwell Condense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08C10C5"/>
    <w:multiLevelType w:val="hybridMultilevel"/>
    <w:tmpl w:val="295AE432"/>
    <w:lvl w:ilvl="0" w:tplc="B8BEDCE0">
      <w:start w:val="1"/>
      <w:numFmt w:val="arabicAbjad"/>
      <w:lvlText w:val="%1-"/>
      <w:lvlJc w:val="left"/>
      <w:pPr>
        <w:tabs>
          <w:tab w:val="num" w:pos="473"/>
        </w:tabs>
        <w:ind w:left="530"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110519FE"/>
    <w:multiLevelType w:val="hybridMultilevel"/>
    <w:tmpl w:val="D88AA0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3236BFA"/>
    <w:multiLevelType w:val="hybridMultilevel"/>
    <w:tmpl w:val="A45CC68A"/>
    <w:lvl w:ilvl="0" w:tplc="695A29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4037853"/>
    <w:multiLevelType w:val="hybridMultilevel"/>
    <w:tmpl w:val="ECD0A378"/>
    <w:lvl w:ilvl="0" w:tplc="E766C1BC">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3">
    <w:nsid w:val="1445457B"/>
    <w:multiLevelType w:val="hybridMultilevel"/>
    <w:tmpl w:val="6FD81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155C2378"/>
    <w:multiLevelType w:val="hybridMultilevel"/>
    <w:tmpl w:val="FA04065A"/>
    <w:lvl w:ilvl="0" w:tplc="351E24F4">
      <w:start w:val="1"/>
      <w:numFmt w:val="decimal"/>
      <w:lvlText w:val="%1-"/>
      <w:lvlJc w:val="left"/>
      <w:pPr>
        <w:tabs>
          <w:tab w:val="num" w:pos="360"/>
        </w:tabs>
        <w:ind w:left="360" w:hanging="360"/>
      </w:pPr>
    </w:lvl>
    <w:lvl w:ilvl="1" w:tplc="04090019" w:tentative="1">
      <w:start w:val="1"/>
      <w:numFmt w:val="lowerLetter"/>
      <w:lvlText w:val="%2."/>
      <w:lvlJc w:val="left"/>
      <w:pPr>
        <w:ind w:left="154" w:hanging="360"/>
      </w:pPr>
    </w:lvl>
    <w:lvl w:ilvl="2" w:tplc="0409001B" w:tentative="1">
      <w:start w:val="1"/>
      <w:numFmt w:val="lowerRoman"/>
      <w:lvlText w:val="%3."/>
      <w:lvlJc w:val="right"/>
      <w:pPr>
        <w:ind w:left="874" w:hanging="180"/>
      </w:pPr>
    </w:lvl>
    <w:lvl w:ilvl="3" w:tplc="0409000F" w:tentative="1">
      <w:start w:val="1"/>
      <w:numFmt w:val="decimal"/>
      <w:lvlText w:val="%4."/>
      <w:lvlJc w:val="left"/>
      <w:pPr>
        <w:ind w:left="1594" w:hanging="360"/>
      </w:pPr>
    </w:lvl>
    <w:lvl w:ilvl="4" w:tplc="04090019" w:tentative="1">
      <w:start w:val="1"/>
      <w:numFmt w:val="lowerLetter"/>
      <w:lvlText w:val="%5."/>
      <w:lvlJc w:val="left"/>
      <w:pPr>
        <w:ind w:left="2314" w:hanging="360"/>
      </w:pPr>
    </w:lvl>
    <w:lvl w:ilvl="5" w:tplc="0409001B" w:tentative="1">
      <w:start w:val="1"/>
      <w:numFmt w:val="lowerRoman"/>
      <w:lvlText w:val="%6."/>
      <w:lvlJc w:val="right"/>
      <w:pPr>
        <w:ind w:left="3034" w:hanging="180"/>
      </w:pPr>
    </w:lvl>
    <w:lvl w:ilvl="6" w:tplc="0409000F" w:tentative="1">
      <w:start w:val="1"/>
      <w:numFmt w:val="decimal"/>
      <w:lvlText w:val="%7."/>
      <w:lvlJc w:val="left"/>
      <w:pPr>
        <w:ind w:left="3754" w:hanging="360"/>
      </w:pPr>
    </w:lvl>
    <w:lvl w:ilvl="7" w:tplc="04090019" w:tentative="1">
      <w:start w:val="1"/>
      <w:numFmt w:val="lowerLetter"/>
      <w:lvlText w:val="%8."/>
      <w:lvlJc w:val="left"/>
      <w:pPr>
        <w:ind w:left="4474" w:hanging="360"/>
      </w:pPr>
    </w:lvl>
    <w:lvl w:ilvl="8" w:tplc="0409001B" w:tentative="1">
      <w:start w:val="1"/>
      <w:numFmt w:val="lowerRoman"/>
      <w:lvlText w:val="%9."/>
      <w:lvlJc w:val="right"/>
      <w:pPr>
        <w:ind w:left="5194" w:hanging="180"/>
      </w:pPr>
    </w:lvl>
  </w:abstractNum>
  <w:abstractNum w:abstractNumId="45">
    <w:nsid w:val="15C970D9"/>
    <w:multiLevelType w:val="hybridMultilevel"/>
    <w:tmpl w:val="D340F14C"/>
    <w:lvl w:ilvl="0" w:tplc="835E52AA">
      <w:start w:val="1"/>
      <w:numFmt w:val="bullet"/>
      <w:lvlText w:val="-"/>
      <w:lvlJc w:val="left"/>
      <w:pPr>
        <w:tabs>
          <w:tab w:val="num" w:pos="720"/>
        </w:tabs>
        <w:ind w:left="720" w:right="720" w:hanging="360"/>
      </w:pPr>
      <w:rPr>
        <w:rFonts w:ascii="Times New Roman" w:eastAsia="Times New Roman" w:hAnsi="Times New Roman" w:cs="Simplified Arabic" w:hint="default"/>
      </w:rPr>
    </w:lvl>
    <w:lvl w:ilvl="1" w:tplc="0409000F">
      <w:start w:val="1"/>
      <w:numFmt w:val="decimal"/>
      <w:lvlText w:val="%2."/>
      <w:lvlJc w:val="left"/>
      <w:pPr>
        <w:tabs>
          <w:tab w:val="num" w:pos="1440"/>
        </w:tabs>
        <w:ind w:left="1440" w:hanging="360"/>
      </w:pPr>
      <w:rPr>
        <w:rFonts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46">
    <w:nsid w:val="16771964"/>
    <w:multiLevelType w:val="hybridMultilevel"/>
    <w:tmpl w:val="757479BE"/>
    <w:lvl w:ilvl="0" w:tplc="EA960DF6">
      <w:start w:val="2"/>
      <w:numFmt w:val="bullet"/>
      <w:lvlText w:val="-"/>
      <w:lvlJc w:val="left"/>
      <w:pPr>
        <w:tabs>
          <w:tab w:val="num" w:pos="750"/>
        </w:tabs>
        <w:ind w:left="750" w:right="555" w:hanging="360"/>
      </w:pPr>
      <w:rPr>
        <w:rFonts w:ascii="Times New Roman" w:eastAsia="Times New Roman" w:hAnsi="Times New Roman" w:cs="Simplified Arabic"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47">
    <w:nsid w:val="1689482A"/>
    <w:multiLevelType w:val="hybridMultilevel"/>
    <w:tmpl w:val="7E760D5C"/>
    <w:lvl w:ilvl="0" w:tplc="863048CE">
      <w:start w:val="1"/>
      <w:numFmt w:val="bullet"/>
      <w:lvlText w:val="-"/>
      <w:lvlJc w:val="left"/>
      <w:pPr>
        <w:ind w:left="720" w:hanging="360"/>
      </w:pPr>
      <w:rPr>
        <w:rFonts w:ascii="Calibri" w:eastAsia="Calibri" w:hAnsi="Calibri"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177106AD"/>
    <w:multiLevelType w:val="hybridMultilevel"/>
    <w:tmpl w:val="81121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18651CC1"/>
    <w:multiLevelType w:val="hybridMultilevel"/>
    <w:tmpl w:val="71680FF6"/>
    <w:lvl w:ilvl="0" w:tplc="9A62395A">
      <w:start w:val="1"/>
      <w:numFmt w:val="decimal"/>
      <w:lvlText w:val="%1."/>
      <w:lvlJc w:val="left"/>
      <w:pPr>
        <w:tabs>
          <w:tab w:val="num" w:pos="720"/>
        </w:tabs>
        <w:ind w:left="720" w:hanging="360"/>
      </w:pPr>
      <w:rPr>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19312AFB"/>
    <w:multiLevelType w:val="hybridMultilevel"/>
    <w:tmpl w:val="77B01062"/>
    <w:lvl w:ilvl="0" w:tplc="5728F80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99516A1"/>
    <w:multiLevelType w:val="hybridMultilevel"/>
    <w:tmpl w:val="2C342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9D66B24"/>
    <w:multiLevelType w:val="hybridMultilevel"/>
    <w:tmpl w:val="1784A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1AE56962"/>
    <w:multiLevelType w:val="hybridMultilevel"/>
    <w:tmpl w:val="E2346CB6"/>
    <w:lvl w:ilvl="0" w:tplc="FCE8DF22">
      <w:start w:val="1"/>
      <w:numFmt w:val="arabicAlpha"/>
      <w:lvlText w:val="%1-"/>
      <w:lvlJc w:val="left"/>
      <w:pPr>
        <w:tabs>
          <w:tab w:val="num" w:pos="1080"/>
        </w:tabs>
        <w:ind w:left="1080" w:hanging="360"/>
      </w:pPr>
      <w:rPr>
        <w:rFonts w:hint="default"/>
        <w:b/>
        <w:lang w:bidi="ar-DZ"/>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1B9A0AEF"/>
    <w:multiLevelType w:val="hybridMultilevel"/>
    <w:tmpl w:val="F1889774"/>
    <w:lvl w:ilvl="0" w:tplc="6456C02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nsid w:val="1C1767EA"/>
    <w:multiLevelType w:val="hybridMultilevel"/>
    <w:tmpl w:val="35C89098"/>
    <w:lvl w:ilvl="0" w:tplc="87764BC4">
      <w:start w:val="1"/>
      <w:numFmt w:val="decimal"/>
      <w:lvlText w:val="%1."/>
      <w:lvlJc w:val="left"/>
      <w:pPr>
        <w:ind w:left="720" w:hanging="360"/>
      </w:pPr>
      <w:rPr>
        <w:rFonts w:hint="default"/>
        <w:lang w:bidi="ar-LY"/>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CCF7143"/>
    <w:multiLevelType w:val="hybridMultilevel"/>
    <w:tmpl w:val="AD343DF4"/>
    <w:lvl w:ilvl="0" w:tplc="D4F42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D2F3E19"/>
    <w:multiLevelType w:val="hybridMultilevel"/>
    <w:tmpl w:val="EE26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D3A02A3"/>
    <w:multiLevelType w:val="hybridMultilevel"/>
    <w:tmpl w:val="5808B05A"/>
    <w:lvl w:ilvl="0" w:tplc="75524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D515095"/>
    <w:multiLevelType w:val="hybridMultilevel"/>
    <w:tmpl w:val="776CF448"/>
    <w:lvl w:ilvl="0" w:tplc="9E824900">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DC83BD9"/>
    <w:multiLevelType w:val="hybridMultilevel"/>
    <w:tmpl w:val="647C51D2"/>
    <w:lvl w:ilvl="0" w:tplc="39166F6A">
      <w:numFmt w:val="bullet"/>
      <w:lvlText w:val="–"/>
      <w:lvlJc w:val="left"/>
      <w:pPr>
        <w:ind w:left="360" w:hanging="360"/>
      </w:pPr>
      <w:rPr>
        <w:rFonts w:asciiTheme="minorHAnsi" w:eastAsiaTheme="minorEastAsia" w:hAnsiTheme="minorHAnsi"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1E91654B"/>
    <w:multiLevelType w:val="hybridMultilevel"/>
    <w:tmpl w:val="C9F68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EE55F8D"/>
    <w:multiLevelType w:val="hybridMultilevel"/>
    <w:tmpl w:val="6D80520C"/>
    <w:lvl w:ilvl="0" w:tplc="21C281D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EED1FF7"/>
    <w:multiLevelType w:val="hybridMultilevel"/>
    <w:tmpl w:val="5956C01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1F721172"/>
    <w:multiLevelType w:val="hybridMultilevel"/>
    <w:tmpl w:val="EFBE14C2"/>
    <w:lvl w:ilvl="0" w:tplc="B8BEDCE0">
      <w:start w:val="1"/>
      <w:numFmt w:val="arabicAbjad"/>
      <w:lvlText w:val="%1-"/>
      <w:lvlJc w:val="left"/>
      <w:pPr>
        <w:tabs>
          <w:tab w:val="num" w:pos="473"/>
        </w:tabs>
        <w:ind w:left="530"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F9375A4"/>
    <w:multiLevelType w:val="hybridMultilevel"/>
    <w:tmpl w:val="8D2C523C"/>
    <w:lvl w:ilvl="0" w:tplc="F456312A">
      <w:start w:val="1"/>
      <w:numFmt w:val="decimal"/>
      <w:lvlText w:val="%1."/>
      <w:lvlJc w:val="left"/>
      <w:pPr>
        <w:tabs>
          <w:tab w:val="num" w:pos="1180"/>
        </w:tabs>
        <w:ind w:left="840" w:firstLine="0"/>
      </w:pPr>
      <w:rPr>
        <w:rFonts w:cs="Simplified Arabic" w:hint="default"/>
        <w:b w:val="0"/>
        <w:bCs w:val="0"/>
        <w:iCs w:val="0"/>
        <w:sz w:val="28"/>
        <w:szCs w:val="28"/>
        <w:lang w:bidi="ar-SA"/>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66">
    <w:nsid w:val="1FD01DEC"/>
    <w:multiLevelType w:val="hybridMultilevel"/>
    <w:tmpl w:val="5A60B1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1FFA6450"/>
    <w:multiLevelType w:val="hybridMultilevel"/>
    <w:tmpl w:val="96EEC582"/>
    <w:lvl w:ilvl="0" w:tplc="A16A0524">
      <w:start w:val="1"/>
      <w:numFmt w:val="arabicAlpha"/>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8">
    <w:nsid w:val="20075DB3"/>
    <w:multiLevelType w:val="hybridMultilevel"/>
    <w:tmpl w:val="CDE8B1AA"/>
    <w:lvl w:ilvl="0" w:tplc="72FEE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0C1517A"/>
    <w:multiLevelType w:val="hybridMultilevel"/>
    <w:tmpl w:val="6EF087F0"/>
    <w:lvl w:ilvl="0" w:tplc="09E630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10B5DAB"/>
    <w:multiLevelType w:val="hybridMultilevel"/>
    <w:tmpl w:val="8188D0E8"/>
    <w:lvl w:ilvl="0" w:tplc="C6566CE2">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14B7223"/>
    <w:multiLevelType w:val="hybridMultilevel"/>
    <w:tmpl w:val="672C6942"/>
    <w:lvl w:ilvl="0" w:tplc="20DAB3F4">
      <w:start w:val="1"/>
      <w:numFmt w:val="arabicAlpha"/>
      <w:lvlText w:val="%1-"/>
      <w:lvlJc w:val="left"/>
      <w:pPr>
        <w:tabs>
          <w:tab w:val="num" w:pos="1545"/>
        </w:tabs>
        <w:ind w:left="1545" w:hanging="465"/>
      </w:pPr>
      <w:rPr>
        <w:rFonts w:hint="default"/>
      </w:rPr>
    </w:lvl>
    <w:lvl w:ilvl="1" w:tplc="6F1018D2">
      <w:start w:val="1"/>
      <w:numFmt w:val="decimal"/>
      <w:lvlText w:val="%2-"/>
      <w:lvlJc w:val="left"/>
      <w:pPr>
        <w:tabs>
          <w:tab w:val="num" w:pos="1965"/>
        </w:tabs>
        <w:ind w:left="1965" w:hanging="525"/>
      </w:pPr>
      <w:rPr>
        <w:rFonts w:asciiTheme="majorBidi" w:hAnsiTheme="majorBidi" w:cstheme="majorBidi"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2">
    <w:nsid w:val="22124955"/>
    <w:multiLevelType w:val="hybridMultilevel"/>
    <w:tmpl w:val="2A069360"/>
    <w:lvl w:ilvl="0" w:tplc="0409000F">
      <w:start w:val="1"/>
      <w:numFmt w:val="decimal"/>
      <w:lvlText w:val="%1."/>
      <w:lvlJc w:val="left"/>
      <w:pPr>
        <w:tabs>
          <w:tab w:val="num" w:pos="810"/>
        </w:tabs>
        <w:ind w:left="810" w:hanging="360"/>
      </w:p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73">
    <w:nsid w:val="222D57D5"/>
    <w:multiLevelType w:val="hybridMultilevel"/>
    <w:tmpl w:val="0D60A036"/>
    <w:lvl w:ilvl="0" w:tplc="DDE65E00">
      <w:start w:val="1"/>
      <w:numFmt w:val="decimal"/>
      <w:lvlText w:val="%1-"/>
      <w:lvlJc w:val="left"/>
      <w:pPr>
        <w:ind w:left="735" w:hanging="375"/>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33D1127"/>
    <w:multiLevelType w:val="hybridMultilevel"/>
    <w:tmpl w:val="6B9E01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36C2C39"/>
    <w:multiLevelType w:val="hybridMultilevel"/>
    <w:tmpl w:val="106E9DDA"/>
    <w:lvl w:ilvl="0" w:tplc="0809000F">
      <w:start w:val="1"/>
      <w:numFmt w:val="decimal"/>
      <w:lvlText w:val="%1."/>
      <w:lvlJc w:val="left"/>
      <w:pPr>
        <w:ind w:left="1016" w:hanging="360"/>
      </w:pPr>
    </w:lvl>
    <w:lvl w:ilvl="1" w:tplc="08090019" w:tentative="1">
      <w:start w:val="1"/>
      <w:numFmt w:val="lowerLetter"/>
      <w:lvlText w:val="%2."/>
      <w:lvlJc w:val="left"/>
      <w:pPr>
        <w:ind w:left="1736" w:hanging="360"/>
      </w:pPr>
    </w:lvl>
    <w:lvl w:ilvl="2" w:tplc="0809001B" w:tentative="1">
      <w:start w:val="1"/>
      <w:numFmt w:val="lowerRoman"/>
      <w:lvlText w:val="%3."/>
      <w:lvlJc w:val="right"/>
      <w:pPr>
        <w:ind w:left="2456" w:hanging="180"/>
      </w:pPr>
    </w:lvl>
    <w:lvl w:ilvl="3" w:tplc="0809000F" w:tentative="1">
      <w:start w:val="1"/>
      <w:numFmt w:val="decimal"/>
      <w:lvlText w:val="%4."/>
      <w:lvlJc w:val="left"/>
      <w:pPr>
        <w:ind w:left="3176" w:hanging="360"/>
      </w:pPr>
    </w:lvl>
    <w:lvl w:ilvl="4" w:tplc="08090019" w:tentative="1">
      <w:start w:val="1"/>
      <w:numFmt w:val="lowerLetter"/>
      <w:lvlText w:val="%5."/>
      <w:lvlJc w:val="left"/>
      <w:pPr>
        <w:ind w:left="3896" w:hanging="360"/>
      </w:pPr>
    </w:lvl>
    <w:lvl w:ilvl="5" w:tplc="0809001B" w:tentative="1">
      <w:start w:val="1"/>
      <w:numFmt w:val="lowerRoman"/>
      <w:lvlText w:val="%6."/>
      <w:lvlJc w:val="right"/>
      <w:pPr>
        <w:ind w:left="4616" w:hanging="180"/>
      </w:pPr>
    </w:lvl>
    <w:lvl w:ilvl="6" w:tplc="0809000F" w:tentative="1">
      <w:start w:val="1"/>
      <w:numFmt w:val="decimal"/>
      <w:lvlText w:val="%7."/>
      <w:lvlJc w:val="left"/>
      <w:pPr>
        <w:ind w:left="5336" w:hanging="360"/>
      </w:pPr>
    </w:lvl>
    <w:lvl w:ilvl="7" w:tplc="08090019" w:tentative="1">
      <w:start w:val="1"/>
      <w:numFmt w:val="lowerLetter"/>
      <w:lvlText w:val="%8."/>
      <w:lvlJc w:val="left"/>
      <w:pPr>
        <w:ind w:left="6056" w:hanging="360"/>
      </w:pPr>
    </w:lvl>
    <w:lvl w:ilvl="8" w:tplc="0809001B" w:tentative="1">
      <w:start w:val="1"/>
      <w:numFmt w:val="lowerRoman"/>
      <w:lvlText w:val="%9."/>
      <w:lvlJc w:val="right"/>
      <w:pPr>
        <w:ind w:left="6776" w:hanging="180"/>
      </w:pPr>
    </w:lvl>
  </w:abstractNum>
  <w:abstractNum w:abstractNumId="76">
    <w:nsid w:val="2382674D"/>
    <w:multiLevelType w:val="hybridMultilevel"/>
    <w:tmpl w:val="F7FE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3B91862"/>
    <w:multiLevelType w:val="hybridMultilevel"/>
    <w:tmpl w:val="0AD62102"/>
    <w:lvl w:ilvl="0" w:tplc="0406000F">
      <w:start w:val="1"/>
      <w:numFmt w:val="decimal"/>
      <w:lvlText w:val="%1."/>
      <w:lvlJc w:val="left"/>
      <w:pPr>
        <w:ind w:left="360" w:right="720" w:hanging="360"/>
      </w:p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78">
    <w:nsid w:val="243A7E5F"/>
    <w:multiLevelType w:val="hybridMultilevel"/>
    <w:tmpl w:val="F24CD738"/>
    <w:lvl w:ilvl="0" w:tplc="973A3B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55036EA"/>
    <w:multiLevelType w:val="hybridMultilevel"/>
    <w:tmpl w:val="D1B812C6"/>
    <w:lvl w:ilvl="0" w:tplc="BCC8F8F2">
      <w:start w:val="1"/>
      <w:numFmt w:val="bullet"/>
      <w:lvlText w:val=""/>
      <w:lvlJc w:val="left"/>
      <w:pPr>
        <w:ind w:left="720" w:hanging="360"/>
      </w:pPr>
      <w:rPr>
        <w:rFonts w:ascii="Symbol" w:hAnsi="Symbol" w:hint="default"/>
        <w:color w:val="17365D" w:themeColor="text2" w:themeShade="BF"/>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6486270"/>
    <w:multiLevelType w:val="hybridMultilevel"/>
    <w:tmpl w:val="62360EA2"/>
    <w:lvl w:ilvl="0" w:tplc="C6566CE2">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70B171D"/>
    <w:multiLevelType w:val="hybridMultilevel"/>
    <w:tmpl w:val="86CE2934"/>
    <w:lvl w:ilvl="0" w:tplc="297A721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71B7E92"/>
    <w:multiLevelType w:val="hybridMultilevel"/>
    <w:tmpl w:val="E3E2F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7E82162"/>
    <w:multiLevelType w:val="hybridMultilevel"/>
    <w:tmpl w:val="BC300A36"/>
    <w:lvl w:ilvl="0" w:tplc="0409000F">
      <w:start w:val="1"/>
      <w:numFmt w:val="decimal"/>
      <w:lvlText w:val="%1."/>
      <w:lvlJc w:val="left"/>
      <w:pPr>
        <w:ind w:left="862" w:hanging="360"/>
      </w:p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28AA2B29"/>
    <w:multiLevelType w:val="hybridMultilevel"/>
    <w:tmpl w:val="F4340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94E52B5"/>
    <w:multiLevelType w:val="hybridMultilevel"/>
    <w:tmpl w:val="435CB406"/>
    <w:lvl w:ilvl="0" w:tplc="C6566CE2">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9696CF8"/>
    <w:multiLevelType w:val="hybridMultilevel"/>
    <w:tmpl w:val="86A87948"/>
    <w:lvl w:ilvl="0" w:tplc="37D2EA04">
      <w:start w:val="5"/>
      <w:numFmt w:val="arabicAlpha"/>
      <w:lvlText w:val="(%1)"/>
      <w:lvlJc w:val="left"/>
      <w:pPr>
        <w:ind w:left="158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9E44C36"/>
    <w:multiLevelType w:val="hybridMultilevel"/>
    <w:tmpl w:val="7B7258B8"/>
    <w:lvl w:ilvl="0" w:tplc="5EA42D54">
      <w:start w:val="1"/>
      <w:numFmt w:val="decimal"/>
      <w:lvlText w:val="%1."/>
      <w:lvlJc w:val="left"/>
      <w:pPr>
        <w:ind w:left="2295" w:hanging="360"/>
      </w:pPr>
      <w:rPr>
        <w:rFonts w:hint="default"/>
      </w:r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88">
    <w:nsid w:val="29E5700B"/>
    <w:multiLevelType w:val="hybridMultilevel"/>
    <w:tmpl w:val="3C68E3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2AD97E69"/>
    <w:multiLevelType w:val="hybridMultilevel"/>
    <w:tmpl w:val="AB00C64E"/>
    <w:lvl w:ilvl="0" w:tplc="F456312A">
      <w:start w:val="1"/>
      <w:numFmt w:val="decimal"/>
      <w:lvlText w:val="%1."/>
      <w:lvlJc w:val="left"/>
      <w:pPr>
        <w:tabs>
          <w:tab w:val="num" w:pos="360"/>
        </w:tabs>
        <w:ind w:left="0" w:firstLine="0"/>
      </w:pPr>
      <w:rPr>
        <w:rFonts w:cs="Simplified Arabic" w:hint="default"/>
        <w:b w:val="0"/>
        <w:bCs w:val="0"/>
        <w:iCs w:val="0"/>
        <w:sz w:val="28"/>
        <w:szCs w:val="28"/>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2AE66878"/>
    <w:multiLevelType w:val="hybridMultilevel"/>
    <w:tmpl w:val="FBB04FBE"/>
    <w:lvl w:ilvl="0" w:tplc="E96EBBF0">
      <w:start w:val="5"/>
      <w:numFmt w:val="arabicAlph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AE66E54"/>
    <w:multiLevelType w:val="hybridMultilevel"/>
    <w:tmpl w:val="056E8DA2"/>
    <w:lvl w:ilvl="0" w:tplc="63563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B313183"/>
    <w:multiLevelType w:val="hybridMultilevel"/>
    <w:tmpl w:val="52A6F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CC52F2E"/>
    <w:multiLevelType w:val="hybridMultilevel"/>
    <w:tmpl w:val="1AB0352C"/>
    <w:lvl w:ilvl="0" w:tplc="04090011">
      <w:start w:val="1"/>
      <w:numFmt w:val="decimal"/>
      <w:lvlText w:val="%1)"/>
      <w:lvlJc w:val="left"/>
      <w:pPr>
        <w:ind w:left="990" w:hanging="360"/>
      </w:pPr>
    </w:lvl>
    <w:lvl w:ilvl="1" w:tplc="3966744A">
      <w:start w:val="1"/>
      <w:numFmt w:val="decimal"/>
      <w:lvlText w:val="%2-"/>
      <w:lvlJc w:val="left"/>
      <w:pPr>
        <w:ind w:left="1770" w:hanging="420"/>
      </w:pPr>
      <w:rPr>
        <w:rFonts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4">
    <w:nsid w:val="2D3802D1"/>
    <w:multiLevelType w:val="hybridMultilevel"/>
    <w:tmpl w:val="7162232A"/>
    <w:lvl w:ilvl="0" w:tplc="C6566CE2">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D6A753F"/>
    <w:multiLevelType w:val="hybridMultilevel"/>
    <w:tmpl w:val="CCE612DA"/>
    <w:lvl w:ilvl="0" w:tplc="3D648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E523121"/>
    <w:multiLevelType w:val="hybridMultilevel"/>
    <w:tmpl w:val="F4F29A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2ECA25C4"/>
    <w:multiLevelType w:val="hybridMultilevel"/>
    <w:tmpl w:val="34784CBC"/>
    <w:lvl w:ilvl="0" w:tplc="CA6ACE16">
      <w:start w:val="3"/>
      <w:numFmt w:val="bullet"/>
      <w:lvlText w:val="-"/>
      <w:lvlJc w:val="left"/>
      <w:pPr>
        <w:ind w:left="2775" w:hanging="360"/>
      </w:pPr>
      <w:rPr>
        <w:rFonts w:ascii="Calibri" w:eastAsia="Calibri" w:hAnsi="Calibri" w:cs="Traditional Arabic" w:hint="default"/>
      </w:rPr>
    </w:lvl>
    <w:lvl w:ilvl="1" w:tplc="04090003" w:tentative="1">
      <w:start w:val="1"/>
      <w:numFmt w:val="bullet"/>
      <w:lvlText w:val="o"/>
      <w:lvlJc w:val="left"/>
      <w:pPr>
        <w:ind w:left="3495" w:hanging="360"/>
      </w:pPr>
      <w:rPr>
        <w:rFonts w:ascii="Courier New" w:hAnsi="Courier New" w:cs="Courier New" w:hint="default"/>
      </w:rPr>
    </w:lvl>
    <w:lvl w:ilvl="2" w:tplc="04090005" w:tentative="1">
      <w:start w:val="1"/>
      <w:numFmt w:val="bullet"/>
      <w:lvlText w:val=""/>
      <w:lvlJc w:val="left"/>
      <w:pPr>
        <w:ind w:left="4215" w:hanging="360"/>
      </w:pPr>
      <w:rPr>
        <w:rFonts w:ascii="Wingdings" w:hAnsi="Wingdings" w:hint="default"/>
      </w:rPr>
    </w:lvl>
    <w:lvl w:ilvl="3" w:tplc="04090001" w:tentative="1">
      <w:start w:val="1"/>
      <w:numFmt w:val="bullet"/>
      <w:lvlText w:val=""/>
      <w:lvlJc w:val="left"/>
      <w:pPr>
        <w:ind w:left="4935" w:hanging="360"/>
      </w:pPr>
      <w:rPr>
        <w:rFonts w:ascii="Symbol" w:hAnsi="Symbol" w:hint="default"/>
      </w:rPr>
    </w:lvl>
    <w:lvl w:ilvl="4" w:tplc="04090003" w:tentative="1">
      <w:start w:val="1"/>
      <w:numFmt w:val="bullet"/>
      <w:lvlText w:val="o"/>
      <w:lvlJc w:val="left"/>
      <w:pPr>
        <w:ind w:left="5655" w:hanging="360"/>
      </w:pPr>
      <w:rPr>
        <w:rFonts w:ascii="Courier New" w:hAnsi="Courier New" w:cs="Courier New" w:hint="default"/>
      </w:rPr>
    </w:lvl>
    <w:lvl w:ilvl="5" w:tplc="04090005" w:tentative="1">
      <w:start w:val="1"/>
      <w:numFmt w:val="bullet"/>
      <w:lvlText w:val=""/>
      <w:lvlJc w:val="left"/>
      <w:pPr>
        <w:ind w:left="6375" w:hanging="360"/>
      </w:pPr>
      <w:rPr>
        <w:rFonts w:ascii="Wingdings" w:hAnsi="Wingdings" w:hint="default"/>
      </w:rPr>
    </w:lvl>
    <w:lvl w:ilvl="6" w:tplc="04090001" w:tentative="1">
      <w:start w:val="1"/>
      <w:numFmt w:val="bullet"/>
      <w:lvlText w:val=""/>
      <w:lvlJc w:val="left"/>
      <w:pPr>
        <w:ind w:left="7095" w:hanging="360"/>
      </w:pPr>
      <w:rPr>
        <w:rFonts w:ascii="Symbol" w:hAnsi="Symbol" w:hint="default"/>
      </w:rPr>
    </w:lvl>
    <w:lvl w:ilvl="7" w:tplc="04090003" w:tentative="1">
      <w:start w:val="1"/>
      <w:numFmt w:val="bullet"/>
      <w:lvlText w:val="o"/>
      <w:lvlJc w:val="left"/>
      <w:pPr>
        <w:ind w:left="7815" w:hanging="360"/>
      </w:pPr>
      <w:rPr>
        <w:rFonts w:ascii="Courier New" w:hAnsi="Courier New" w:cs="Courier New" w:hint="default"/>
      </w:rPr>
    </w:lvl>
    <w:lvl w:ilvl="8" w:tplc="04090005" w:tentative="1">
      <w:start w:val="1"/>
      <w:numFmt w:val="bullet"/>
      <w:lvlText w:val=""/>
      <w:lvlJc w:val="left"/>
      <w:pPr>
        <w:ind w:left="8535" w:hanging="360"/>
      </w:pPr>
      <w:rPr>
        <w:rFonts w:ascii="Wingdings" w:hAnsi="Wingdings" w:hint="default"/>
      </w:rPr>
    </w:lvl>
  </w:abstractNum>
  <w:abstractNum w:abstractNumId="98">
    <w:nsid w:val="2FC55ACE"/>
    <w:multiLevelType w:val="hybridMultilevel"/>
    <w:tmpl w:val="91A879AA"/>
    <w:lvl w:ilvl="0" w:tplc="8C16A062">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02778A8"/>
    <w:multiLevelType w:val="hybridMultilevel"/>
    <w:tmpl w:val="E4900D9A"/>
    <w:lvl w:ilvl="0" w:tplc="492A39CA">
      <w:start w:val="1"/>
      <w:numFmt w:val="decimal"/>
      <w:lvlText w:val="%1."/>
      <w:lvlJc w:val="left"/>
      <w:pPr>
        <w:ind w:left="360" w:hanging="360"/>
      </w:pPr>
      <w:rPr>
        <w:rFonts w:asciiTheme="majorBidi" w:hAnsiTheme="majorBidi" w:cstheme="majorBidi"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304E6D70"/>
    <w:multiLevelType w:val="hybridMultilevel"/>
    <w:tmpl w:val="00D0ABDA"/>
    <w:lvl w:ilvl="0" w:tplc="02609F2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30CD5B58"/>
    <w:multiLevelType w:val="hybridMultilevel"/>
    <w:tmpl w:val="AAB2E3CA"/>
    <w:lvl w:ilvl="0" w:tplc="04A481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0CF240A"/>
    <w:multiLevelType w:val="hybridMultilevel"/>
    <w:tmpl w:val="0608A52E"/>
    <w:lvl w:ilvl="0" w:tplc="A524EF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14A3092"/>
    <w:multiLevelType w:val="hybridMultilevel"/>
    <w:tmpl w:val="FC5887CC"/>
    <w:lvl w:ilvl="0" w:tplc="5D2CB3D4">
      <w:numFmt w:val="bullet"/>
      <w:lvlText w:val="-"/>
      <w:lvlJc w:val="left"/>
      <w:pPr>
        <w:ind w:left="502" w:hanging="360"/>
      </w:pPr>
      <w:rPr>
        <w:rFonts w:asciiTheme="minorHAnsi" w:eastAsiaTheme="minorEastAsia" w:hAnsiTheme="minorHAnsi" w:cs="Simplified Arabic"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4">
    <w:nsid w:val="31B17E3C"/>
    <w:multiLevelType w:val="hybridMultilevel"/>
    <w:tmpl w:val="1C9E1852"/>
    <w:lvl w:ilvl="0" w:tplc="3E6ADE3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4BB24AA"/>
    <w:multiLevelType w:val="hybridMultilevel"/>
    <w:tmpl w:val="3AA43036"/>
    <w:lvl w:ilvl="0" w:tplc="A6D00DA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5774CAC"/>
    <w:multiLevelType w:val="hybridMultilevel"/>
    <w:tmpl w:val="CB540D96"/>
    <w:lvl w:ilvl="0" w:tplc="B5F29054">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5E1256D"/>
    <w:multiLevelType w:val="hybridMultilevel"/>
    <w:tmpl w:val="2078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6580E32"/>
    <w:multiLevelType w:val="hybridMultilevel"/>
    <w:tmpl w:val="949A70F8"/>
    <w:lvl w:ilvl="0" w:tplc="2ECC8CC2">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09">
    <w:nsid w:val="3720052B"/>
    <w:multiLevelType w:val="hybridMultilevel"/>
    <w:tmpl w:val="52D40682"/>
    <w:lvl w:ilvl="0" w:tplc="231C2B4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76D19F9"/>
    <w:multiLevelType w:val="hybridMultilevel"/>
    <w:tmpl w:val="1A1A9E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37AB6559"/>
    <w:multiLevelType w:val="hybridMultilevel"/>
    <w:tmpl w:val="83E44286"/>
    <w:lvl w:ilvl="0" w:tplc="CA6ACE16">
      <w:start w:val="3"/>
      <w:numFmt w:val="bullet"/>
      <w:lvlText w:val="-"/>
      <w:lvlJc w:val="left"/>
      <w:pPr>
        <w:ind w:left="720" w:hanging="360"/>
      </w:pPr>
      <w:rPr>
        <w:rFonts w:ascii="Calibri" w:eastAsia="Calibri" w:hAnsi="Calibr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7AE4E25"/>
    <w:multiLevelType w:val="hybridMultilevel"/>
    <w:tmpl w:val="4F365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38001294"/>
    <w:multiLevelType w:val="hybridMultilevel"/>
    <w:tmpl w:val="EE027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8FA05AE"/>
    <w:multiLevelType w:val="hybridMultilevel"/>
    <w:tmpl w:val="32184C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39245CA1"/>
    <w:multiLevelType w:val="hybridMultilevel"/>
    <w:tmpl w:val="8C225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9703A1C"/>
    <w:multiLevelType w:val="hybridMultilevel"/>
    <w:tmpl w:val="2C18F116"/>
    <w:lvl w:ilvl="0" w:tplc="6BEA5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3A046152"/>
    <w:multiLevelType w:val="hybridMultilevel"/>
    <w:tmpl w:val="B6B6D9F2"/>
    <w:lvl w:ilvl="0" w:tplc="D34A6C4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A917B33"/>
    <w:multiLevelType w:val="hybridMultilevel"/>
    <w:tmpl w:val="E07EE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19">
    <w:nsid w:val="3AAA4847"/>
    <w:multiLevelType w:val="hybridMultilevel"/>
    <w:tmpl w:val="8DD25D00"/>
    <w:lvl w:ilvl="0" w:tplc="E7149D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AE65030"/>
    <w:multiLevelType w:val="hybridMultilevel"/>
    <w:tmpl w:val="1BA4B2A6"/>
    <w:lvl w:ilvl="0" w:tplc="CA6ACE16">
      <w:start w:val="3"/>
      <w:numFmt w:val="bullet"/>
      <w:lvlText w:val="-"/>
      <w:lvlJc w:val="left"/>
      <w:pPr>
        <w:ind w:left="720" w:hanging="360"/>
      </w:pPr>
      <w:rPr>
        <w:rFonts w:ascii="Calibri" w:eastAsia="Calibri" w:hAnsi="Calibr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B3D6139"/>
    <w:multiLevelType w:val="hybridMultilevel"/>
    <w:tmpl w:val="452C19E8"/>
    <w:lvl w:ilvl="0" w:tplc="31C007D6">
      <w:start w:val="1"/>
      <w:numFmt w:val="decimal"/>
      <w:lvlText w:val="%1."/>
      <w:lvlJc w:val="left"/>
      <w:pPr>
        <w:ind w:left="1440" w:hanging="360"/>
      </w:pPr>
      <w:rPr>
        <w:rFonts w:ascii="Rockwell Condensed" w:hAnsi="Rockwell Condensed"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3C3A4595"/>
    <w:multiLevelType w:val="hybridMultilevel"/>
    <w:tmpl w:val="2A382F6E"/>
    <w:lvl w:ilvl="0" w:tplc="C3C876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C49728D"/>
    <w:multiLevelType w:val="hybridMultilevel"/>
    <w:tmpl w:val="6896B62E"/>
    <w:lvl w:ilvl="0" w:tplc="EA960DF6">
      <w:start w:val="2"/>
      <w:numFmt w:val="bullet"/>
      <w:lvlText w:val="-"/>
      <w:lvlJc w:val="left"/>
      <w:pPr>
        <w:tabs>
          <w:tab w:val="num" w:pos="555"/>
        </w:tabs>
        <w:ind w:left="555" w:right="555" w:hanging="360"/>
      </w:pPr>
      <w:rPr>
        <w:rFonts w:ascii="Times New Roman" w:eastAsia="Times New Roman" w:hAnsi="Times New Roman" w:cs="Simplified Arabic" w:hint="default"/>
      </w:rPr>
    </w:lvl>
    <w:lvl w:ilvl="1" w:tplc="A3242FC4">
      <w:start w:val="1"/>
      <w:numFmt w:val="decimal"/>
      <w:lvlText w:val="(%2)"/>
      <w:lvlJc w:val="left"/>
      <w:pPr>
        <w:tabs>
          <w:tab w:val="num" w:pos="1275"/>
        </w:tabs>
        <w:ind w:left="1275" w:hanging="360"/>
      </w:pPr>
      <w:rPr>
        <w:rFonts w:hint="default"/>
      </w:rPr>
    </w:lvl>
    <w:lvl w:ilvl="2" w:tplc="6FCEB316">
      <w:start w:val="3"/>
      <w:numFmt w:val="decimal"/>
      <w:lvlText w:val="%3-"/>
      <w:lvlJc w:val="left"/>
      <w:pPr>
        <w:tabs>
          <w:tab w:val="num" w:pos="1995"/>
        </w:tabs>
        <w:ind w:left="1995" w:hanging="360"/>
      </w:pPr>
      <w:rPr>
        <w:rFonts w:hint="default"/>
      </w:rPr>
    </w:lvl>
    <w:lvl w:ilvl="3" w:tplc="04010001" w:tentative="1">
      <w:start w:val="1"/>
      <w:numFmt w:val="bullet"/>
      <w:lvlText w:val=""/>
      <w:lvlJc w:val="left"/>
      <w:pPr>
        <w:tabs>
          <w:tab w:val="num" w:pos="2715"/>
        </w:tabs>
        <w:ind w:left="2715" w:right="2715" w:hanging="360"/>
      </w:pPr>
      <w:rPr>
        <w:rFonts w:ascii="Symbol" w:hAnsi="Symbol" w:hint="default"/>
      </w:rPr>
    </w:lvl>
    <w:lvl w:ilvl="4" w:tplc="04010003" w:tentative="1">
      <w:start w:val="1"/>
      <w:numFmt w:val="bullet"/>
      <w:lvlText w:val="o"/>
      <w:lvlJc w:val="left"/>
      <w:pPr>
        <w:tabs>
          <w:tab w:val="num" w:pos="3435"/>
        </w:tabs>
        <w:ind w:left="3435" w:right="3435" w:hanging="360"/>
      </w:pPr>
      <w:rPr>
        <w:rFonts w:ascii="Courier New" w:hAnsi="Courier New" w:hint="default"/>
      </w:rPr>
    </w:lvl>
    <w:lvl w:ilvl="5" w:tplc="04010005" w:tentative="1">
      <w:start w:val="1"/>
      <w:numFmt w:val="bullet"/>
      <w:lvlText w:val=""/>
      <w:lvlJc w:val="left"/>
      <w:pPr>
        <w:tabs>
          <w:tab w:val="num" w:pos="4155"/>
        </w:tabs>
        <w:ind w:left="4155" w:right="4155" w:hanging="360"/>
      </w:pPr>
      <w:rPr>
        <w:rFonts w:ascii="Wingdings" w:hAnsi="Wingdings" w:hint="default"/>
      </w:rPr>
    </w:lvl>
    <w:lvl w:ilvl="6" w:tplc="04010001" w:tentative="1">
      <w:start w:val="1"/>
      <w:numFmt w:val="bullet"/>
      <w:lvlText w:val=""/>
      <w:lvlJc w:val="left"/>
      <w:pPr>
        <w:tabs>
          <w:tab w:val="num" w:pos="4875"/>
        </w:tabs>
        <w:ind w:left="4875" w:right="4875" w:hanging="360"/>
      </w:pPr>
      <w:rPr>
        <w:rFonts w:ascii="Symbol" w:hAnsi="Symbol" w:hint="default"/>
      </w:rPr>
    </w:lvl>
    <w:lvl w:ilvl="7" w:tplc="04010003" w:tentative="1">
      <w:start w:val="1"/>
      <w:numFmt w:val="bullet"/>
      <w:lvlText w:val="o"/>
      <w:lvlJc w:val="left"/>
      <w:pPr>
        <w:tabs>
          <w:tab w:val="num" w:pos="5595"/>
        </w:tabs>
        <w:ind w:left="5595" w:right="5595" w:hanging="360"/>
      </w:pPr>
      <w:rPr>
        <w:rFonts w:ascii="Courier New" w:hAnsi="Courier New" w:hint="default"/>
      </w:rPr>
    </w:lvl>
    <w:lvl w:ilvl="8" w:tplc="04010005" w:tentative="1">
      <w:start w:val="1"/>
      <w:numFmt w:val="bullet"/>
      <w:lvlText w:val=""/>
      <w:lvlJc w:val="left"/>
      <w:pPr>
        <w:tabs>
          <w:tab w:val="num" w:pos="6315"/>
        </w:tabs>
        <w:ind w:left="6315" w:right="6315" w:hanging="360"/>
      </w:pPr>
      <w:rPr>
        <w:rFonts w:ascii="Wingdings" w:hAnsi="Wingdings" w:hint="default"/>
      </w:rPr>
    </w:lvl>
  </w:abstractNum>
  <w:abstractNum w:abstractNumId="124">
    <w:nsid w:val="3C8877DB"/>
    <w:multiLevelType w:val="hybridMultilevel"/>
    <w:tmpl w:val="BFCCB0F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3E016FEA"/>
    <w:multiLevelType w:val="hybridMultilevel"/>
    <w:tmpl w:val="5E2414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3E0867BB"/>
    <w:multiLevelType w:val="hybridMultilevel"/>
    <w:tmpl w:val="7AFEC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E0C24C3"/>
    <w:multiLevelType w:val="hybridMultilevel"/>
    <w:tmpl w:val="4BC2A0AA"/>
    <w:lvl w:ilvl="0" w:tplc="F6140EA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E5501EA"/>
    <w:multiLevelType w:val="hybridMultilevel"/>
    <w:tmpl w:val="3CC01C44"/>
    <w:lvl w:ilvl="0" w:tplc="A8BE11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3F100CCB"/>
    <w:multiLevelType w:val="hybridMultilevel"/>
    <w:tmpl w:val="FE50F484"/>
    <w:lvl w:ilvl="0" w:tplc="351E24F4">
      <w:start w:val="1"/>
      <w:numFmt w:val="decimal"/>
      <w:lvlText w:val="%1-"/>
      <w:lvlJc w:val="left"/>
      <w:pPr>
        <w:tabs>
          <w:tab w:val="num" w:pos="1646"/>
        </w:tabs>
        <w:ind w:left="164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F4A3129"/>
    <w:multiLevelType w:val="hybridMultilevel"/>
    <w:tmpl w:val="5734E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0634F10"/>
    <w:multiLevelType w:val="hybridMultilevel"/>
    <w:tmpl w:val="09E03382"/>
    <w:lvl w:ilvl="0" w:tplc="802EC70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40EE1F0E"/>
    <w:multiLevelType w:val="hybridMultilevel"/>
    <w:tmpl w:val="44FAA49C"/>
    <w:lvl w:ilvl="0" w:tplc="FFFFFFFF">
      <w:start w:val="1"/>
      <w:numFmt w:val="decimal"/>
      <w:lvlText w:val="%1-"/>
      <w:lvlJc w:val="left"/>
      <w:pPr>
        <w:tabs>
          <w:tab w:val="num" w:pos="735"/>
        </w:tabs>
        <w:ind w:left="735" w:right="735" w:hanging="375"/>
      </w:pPr>
      <w:rPr>
        <w:rFonts w:hint="cs"/>
      </w:rPr>
    </w:lvl>
    <w:lvl w:ilvl="1" w:tplc="FFFFFFFF" w:tentative="1">
      <w:start w:val="1"/>
      <w:numFmt w:val="lowerRoman"/>
      <w:lvlText w:val="%2."/>
      <w:lvlJc w:val="left"/>
      <w:pPr>
        <w:tabs>
          <w:tab w:val="num" w:pos="1440"/>
        </w:tabs>
        <w:ind w:left="1440" w:right="1440" w:hanging="360"/>
      </w:p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133">
    <w:nsid w:val="415A50E7"/>
    <w:multiLevelType w:val="hybridMultilevel"/>
    <w:tmpl w:val="719A9EB2"/>
    <w:lvl w:ilvl="0" w:tplc="0409000F">
      <w:start w:val="1"/>
      <w:numFmt w:val="decimal"/>
      <w:lvlText w:val="%1."/>
      <w:lvlJc w:val="left"/>
      <w:pPr>
        <w:ind w:left="752" w:hanging="360"/>
      </w:pPr>
      <w:rPr>
        <w:rFonts w:hint="default"/>
        <w:b w:val="0"/>
        <w:bCs w:val="0"/>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134">
    <w:nsid w:val="41842251"/>
    <w:multiLevelType w:val="hybridMultilevel"/>
    <w:tmpl w:val="34BEBCF6"/>
    <w:lvl w:ilvl="0" w:tplc="B816CB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1981531"/>
    <w:multiLevelType w:val="hybridMultilevel"/>
    <w:tmpl w:val="F6CECCE4"/>
    <w:lvl w:ilvl="0" w:tplc="04090011">
      <w:start w:val="1"/>
      <w:numFmt w:val="decimal"/>
      <w:lvlText w:val="%1)"/>
      <w:lvlJc w:val="left"/>
      <w:pPr>
        <w:ind w:left="862" w:hanging="360"/>
      </w:p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36">
    <w:nsid w:val="42DB0924"/>
    <w:multiLevelType w:val="hybridMultilevel"/>
    <w:tmpl w:val="B6D6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31B3648"/>
    <w:multiLevelType w:val="hybridMultilevel"/>
    <w:tmpl w:val="CE6C88AA"/>
    <w:lvl w:ilvl="0" w:tplc="4D1A3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43AE2478"/>
    <w:multiLevelType w:val="hybridMultilevel"/>
    <w:tmpl w:val="041C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3F422D9"/>
    <w:multiLevelType w:val="hybridMultilevel"/>
    <w:tmpl w:val="F528C0CE"/>
    <w:lvl w:ilvl="0" w:tplc="F456312A">
      <w:start w:val="1"/>
      <w:numFmt w:val="decimal"/>
      <w:lvlText w:val="%1."/>
      <w:lvlJc w:val="left"/>
      <w:pPr>
        <w:tabs>
          <w:tab w:val="num" w:pos="360"/>
        </w:tabs>
        <w:ind w:left="0" w:firstLine="0"/>
      </w:pPr>
      <w:rPr>
        <w:rFonts w:cs="Simplified Arabic" w:hint="default"/>
        <w:b w:val="0"/>
        <w:bCs w:val="0"/>
        <w:iCs w:val="0"/>
        <w:sz w:val="28"/>
        <w:szCs w:val="28"/>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444E27A9"/>
    <w:multiLevelType w:val="hybridMultilevel"/>
    <w:tmpl w:val="DA6A8E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4BF03AA"/>
    <w:multiLevelType w:val="hybridMultilevel"/>
    <w:tmpl w:val="A34C253C"/>
    <w:lvl w:ilvl="0" w:tplc="0409000F">
      <w:start w:val="1"/>
      <w:numFmt w:val="decimal"/>
      <w:lvlText w:val="%1."/>
      <w:lvlJc w:val="left"/>
      <w:pPr>
        <w:ind w:left="1032" w:hanging="360"/>
      </w:pPr>
    </w:lvl>
    <w:lvl w:ilvl="1" w:tplc="04090019" w:tentative="1">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142">
    <w:nsid w:val="457C7958"/>
    <w:multiLevelType w:val="hybridMultilevel"/>
    <w:tmpl w:val="B3287EDE"/>
    <w:lvl w:ilvl="0" w:tplc="52A84A3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5D4091A"/>
    <w:multiLevelType w:val="hybridMultilevel"/>
    <w:tmpl w:val="2E665C34"/>
    <w:lvl w:ilvl="0" w:tplc="F8DA88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45FA56B9"/>
    <w:multiLevelType w:val="hybridMultilevel"/>
    <w:tmpl w:val="9E6C02D8"/>
    <w:lvl w:ilvl="0" w:tplc="8E3AAEEC">
      <w:start w:val="1"/>
      <w:numFmt w:val="bullet"/>
      <w:lvlText w:val="-"/>
      <w:lvlJc w:val="left"/>
      <w:pPr>
        <w:ind w:left="720" w:hanging="360"/>
      </w:pPr>
      <w:rPr>
        <w:rFonts w:ascii="Times New Roman" w:eastAsia="Times New Roman"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7123D27"/>
    <w:multiLevelType w:val="hybridMultilevel"/>
    <w:tmpl w:val="8076D3B0"/>
    <w:lvl w:ilvl="0" w:tplc="F456312A">
      <w:start w:val="1"/>
      <w:numFmt w:val="decimal"/>
      <w:lvlText w:val="%1."/>
      <w:lvlJc w:val="left"/>
      <w:pPr>
        <w:tabs>
          <w:tab w:val="num" w:pos="360"/>
        </w:tabs>
        <w:ind w:left="0" w:firstLine="0"/>
      </w:pPr>
      <w:rPr>
        <w:rFonts w:cs="Simplified Arabic" w:hint="default"/>
        <w:b w:val="0"/>
        <w:bCs w:val="0"/>
        <w:iCs w:val="0"/>
        <w:sz w:val="28"/>
        <w:szCs w:val="28"/>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488424B2"/>
    <w:multiLevelType w:val="hybridMultilevel"/>
    <w:tmpl w:val="A492F506"/>
    <w:lvl w:ilvl="0" w:tplc="12444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8DD08C5"/>
    <w:multiLevelType w:val="hybridMultilevel"/>
    <w:tmpl w:val="193A3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8E253B8"/>
    <w:multiLevelType w:val="hybridMultilevel"/>
    <w:tmpl w:val="E93405E6"/>
    <w:lvl w:ilvl="0" w:tplc="995856B0">
      <w:start w:val="1"/>
      <w:numFmt w:val="bullet"/>
      <w:lvlText w:val=""/>
      <w:lvlJc w:val="left"/>
      <w:pPr>
        <w:ind w:left="746" w:hanging="360"/>
      </w:pPr>
      <w:rPr>
        <w:rFonts w:ascii="Symbol" w:hAnsi="Symbol" w:hint="default"/>
        <w:color w:val="17365D" w:themeColor="text2" w:themeShade="BF"/>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49">
    <w:nsid w:val="48ED7023"/>
    <w:multiLevelType w:val="hybridMultilevel"/>
    <w:tmpl w:val="15D277F6"/>
    <w:lvl w:ilvl="0" w:tplc="04090005">
      <w:start w:val="1"/>
      <w:numFmt w:val="bullet"/>
      <w:lvlText w:val=""/>
      <w:lvlJc w:val="left"/>
      <w:pPr>
        <w:ind w:left="360" w:hanging="360"/>
      </w:pPr>
      <w:rPr>
        <w:rFonts w:ascii="Wingdings" w:hAnsi="Wingdings" w:hint="default"/>
        <w:lang w:bidi="ar-LY"/>
      </w:rPr>
    </w:lvl>
    <w:lvl w:ilvl="1" w:tplc="39166F6A">
      <w:numFmt w:val="bullet"/>
      <w:lvlText w:val="–"/>
      <w:lvlJc w:val="left"/>
      <w:pPr>
        <w:ind w:left="1080" w:hanging="360"/>
      </w:pPr>
      <w:rPr>
        <w:rFonts w:asciiTheme="minorHAnsi" w:eastAsiaTheme="minorEastAsia" w:hAnsiTheme="minorHAnsi" w:cs="Simplified Arabic" w:hint="default"/>
      </w:rPr>
    </w:lvl>
    <w:lvl w:ilvl="2" w:tplc="5D2CB3D4">
      <w:numFmt w:val="bullet"/>
      <w:lvlText w:val="-"/>
      <w:lvlJc w:val="left"/>
      <w:pPr>
        <w:ind w:left="1980" w:hanging="360"/>
      </w:pPr>
      <w:rPr>
        <w:rFonts w:asciiTheme="minorHAnsi" w:eastAsiaTheme="minorEastAsia" w:hAnsiTheme="minorHAnsi" w:cs="Simplified Arabic" w:hint="default"/>
        <w:b/>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4B9D0524"/>
    <w:multiLevelType w:val="hybridMultilevel"/>
    <w:tmpl w:val="9BE63806"/>
    <w:lvl w:ilvl="0" w:tplc="C6566CE2">
      <w:start w:val="3"/>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4C97105C"/>
    <w:multiLevelType w:val="hybridMultilevel"/>
    <w:tmpl w:val="1D801E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4C993D6C"/>
    <w:multiLevelType w:val="hybridMultilevel"/>
    <w:tmpl w:val="E2707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D3C4F00"/>
    <w:multiLevelType w:val="hybridMultilevel"/>
    <w:tmpl w:val="7A741616"/>
    <w:lvl w:ilvl="0" w:tplc="74A204F6">
      <w:start w:val="8"/>
      <w:numFmt w:val="arabicAlph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D9A5BFC"/>
    <w:multiLevelType w:val="hybridMultilevel"/>
    <w:tmpl w:val="40CC38C6"/>
    <w:lvl w:ilvl="0" w:tplc="D9427CC0">
      <w:start w:val="1"/>
      <w:numFmt w:val="arabicAlpha"/>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5">
    <w:nsid w:val="4DD11648"/>
    <w:multiLevelType w:val="hybridMultilevel"/>
    <w:tmpl w:val="F5E0161E"/>
    <w:lvl w:ilvl="0" w:tplc="61101E90">
      <w:start w:val="1"/>
      <w:numFmt w:val="decimal"/>
      <w:lvlText w:val="%1."/>
      <w:lvlJc w:val="left"/>
      <w:pPr>
        <w:tabs>
          <w:tab w:val="num" w:pos="1040"/>
        </w:tabs>
        <w:ind w:left="1040" w:hanging="396"/>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6">
    <w:nsid w:val="4DD7067A"/>
    <w:multiLevelType w:val="hybridMultilevel"/>
    <w:tmpl w:val="445AAECC"/>
    <w:lvl w:ilvl="0" w:tplc="CB448FAC">
      <w:start w:val="1"/>
      <w:numFmt w:val="decimal"/>
      <w:lvlText w:val="%1."/>
      <w:lvlJc w:val="left"/>
      <w:pPr>
        <w:tabs>
          <w:tab w:val="num" w:pos="360"/>
        </w:tabs>
        <w:ind w:left="360" w:hanging="360"/>
      </w:pPr>
    </w:lvl>
    <w:lvl w:ilvl="1" w:tplc="72FA60D2">
      <w:start w:val="1"/>
      <w:numFmt w:val="decimal"/>
      <w:lvlText w:val="%2."/>
      <w:lvlJc w:val="left"/>
      <w:pPr>
        <w:tabs>
          <w:tab w:val="num" w:pos="746"/>
        </w:tabs>
        <w:ind w:left="746" w:hanging="360"/>
      </w:pPr>
      <w:rPr>
        <w:rFonts w:cs="Simplified Arabic" w:hint="default"/>
        <w:sz w:val="32"/>
        <w:szCs w:val="32"/>
      </w:rPr>
    </w:lvl>
    <w:lvl w:ilvl="2" w:tplc="351E24F4">
      <w:start w:val="1"/>
      <w:numFmt w:val="decimal"/>
      <w:lvlText w:val="%3-"/>
      <w:lvlJc w:val="left"/>
      <w:pPr>
        <w:tabs>
          <w:tab w:val="num" w:pos="1646"/>
        </w:tabs>
        <w:ind w:left="1646" w:hanging="360"/>
      </w:pPr>
    </w:lvl>
    <w:lvl w:ilvl="3" w:tplc="901AAE5A">
      <w:start w:val="1"/>
      <w:numFmt w:val="bullet"/>
      <w:lvlText w:val=""/>
      <w:lvlJc w:val="left"/>
      <w:pPr>
        <w:tabs>
          <w:tab w:val="num" w:pos="2186"/>
        </w:tabs>
        <w:ind w:left="2186" w:hanging="360"/>
      </w:pPr>
      <w:rPr>
        <w:rFonts w:ascii="Symbol" w:hAnsi="Symbol" w:hint="default"/>
        <w:sz w:val="24"/>
        <w:szCs w:val="24"/>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7">
    <w:nsid w:val="4DDE1480"/>
    <w:multiLevelType w:val="hybridMultilevel"/>
    <w:tmpl w:val="CDA012AC"/>
    <w:lvl w:ilvl="0" w:tplc="380CB1A0">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58">
    <w:nsid w:val="4E0854F6"/>
    <w:multiLevelType w:val="hybridMultilevel"/>
    <w:tmpl w:val="D7A68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E3F07F8"/>
    <w:multiLevelType w:val="hybridMultilevel"/>
    <w:tmpl w:val="1C9CE446"/>
    <w:lvl w:ilvl="0" w:tplc="351E24F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4EA43D52"/>
    <w:multiLevelType w:val="hybridMultilevel"/>
    <w:tmpl w:val="46C6851E"/>
    <w:lvl w:ilvl="0" w:tplc="AAF617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1">
    <w:nsid w:val="4F012D9A"/>
    <w:multiLevelType w:val="hybridMultilevel"/>
    <w:tmpl w:val="DC5C3B6C"/>
    <w:lvl w:ilvl="0" w:tplc="20DAB3F4">
      <w:start w:val="1"/>
      <w:numFmt w:val="arabicAlpha"/>
      <w:lvlText w:val="%1-"/>
      <w:lvlJc w:val="left"/>
      <w:pPr>
        <w:ind w:left="1736" w:hanging="360"/>
      </w:pPr>
      <w:rPr>
        <w:rFonts w:hint="default"/>
      </w:rPr>
    </w:lvl>
    <w:lvl w:ilvl="1" w:tplc="08090019" w:tentative="1">
      <w:start w:val="1"/>
      <w:numFmt w:val="lowerLetter"/>
      <w:lvlText w:val="%2."/>
      <w:lvlJc w:val="left"/>
      <w:pPr>
        <w:ind w:left="2456" w:hanging="360"/>
      </w:pPr>
    </w:lvl>
    <w:lvl w:ilvl="2" w:tplc="0809001B" w:tentative="1">
      <w:start w:val="1"/>
      <w:numFmt w:val="lowerRoman"/>
      <w:lvlText w:val="%3."/>
      <w:lvlJc w:val="right"/>
      <w:pPr>
        <w:ind w:left="3176" w:hanging="180"/>
      </w:pPr>
    </w:lvl>
    <w:lvl w:ilvl="3" w:tplc="0809000F" w:tentative="1">
      <w:start w:val="1"/>
      <w:numFmt w:val="decimal"/>
      <w:lvlText w:val="%4."/>
      <w:lvlJc w:val="left"/>
      <w:pPr>
        <w:ind w:left="3896" w:hanging="360"/>
      </w:pPr>
    </w:lvl>
    <w:lvl w:ilvl="4" w:tplc="08090019" w:tentative="1">
      <w:start w:val="1"/>
      <w:numFmt w:val="lowerLetter"/>
      <w:lvlText w:val="%5."/>
      <w:lvlJc w:val="left"/>
      <w:pPr>
        <w:ind w:left="4616" w:hanging="360"/>
      </w:pPr>
    </w:lvl>
    <w:lvl w:ilvl="5" w:tplc="0809001B" w:tentative="1">
      <w:start w:val="1"/>
      <w:numFmt w:val="lowerRoman"/>
      <w:lvlText w:val="%6."/>
      <w:lvlJc w:val="right"/>
      <w:pPr>
        <w:ind w:left="5336" w:hanging="180"/>
      </w:pPr>
    </w:lvl>
    <w:lvl w:ilvl="6" w:tplc="0809000F" w:tentative="1">
      <w:start w:val="1"/>
      <w:numFmt w:val="decimal"/>
      <w:lvlText w:val="%7."/>
      <w:lvlJc w:val="left"/>
      <w:pPr>
        <w:ind w:left="6056" w:hanging="360"/>
      </w:pPr>
    </w:lvl>
    <w:lvl w:ilvl="7" w:tplc="08090019" w:tentative="1">
      <w:start w:val="1"/>
      <w:numFmt w:val="lowerLetter"/>
      <w:lvlText w:val="%8."/>
      <w:lvlJc w:val="left"/>
      <w:pPr>
        <w:ind w:left="6776" w:hanging="360"/>
      </w:pPr>
    </w:lvl>
    <w:lvl w:ilvl="8" w:tplc="0809001B" w:tentative="1">
      <w:start w:val="1"/>
      <w:numFmt w:val="lowerRoman"/>
      <w:lvlText w:val="%9."/>
      <w:lvlJc w:val="right"/>
      <w:pPr>
        <w:ind w:left="7496" w:hanging="180"/>
      </w:pPr>
    </w:lvl>
  </w:abstractNum>
  <w:abstractNum w:abstractNumId="162">
    <w:nsid w:val="50C14A2A"/>
    <w:multiLevelType w:val="hybridMultilevel"/>
    <w:tmpl w:val="5210B1BE"/>
    <w:lvl w:ilvl="0" w:tplc="20DAB3F4">
      <w:start w:val="1"/>
      <w:numFmt w:val="arabicAlpha"/>
      <w:lvlText w:val="%1-"/>
      <w:lvlJc w:val="left"/>
      <w:pPr>
        <w:ind w:left="1736" w:hanging="360"/>
      </w:pPr>
      <w:rPr>
        <w:rFonts w:hint="default"/>
      </w:rPr>
    </w:lvl>
    <w:lvl w:ilvl="1" w:tplc="08090019" w:tentative="1">
      <w:start w:val="1"/>
      <w:numFmt w:val="lowerLetter"/>
      <w:lvlText w:val="%2."/>
      <w:lvlJc w:val="left"/>
      <w:pPr>
        <w:ind w:left="2456" w:hanging="360"/>
      </w:pPr>
    </w:lvl>
    <w:lvl w:ilvl="2" w:tplc="0809001B" w:tentative="1">
      <w:start w:val="1"/>
      <w:numFmt w:val="lowerRoman"/>
      <w:lvlText w:val="%3."/>
      <w:lvlJc w:val="right"/>
      <w:pPr>
        <w:ind w:left="3176" w:hanging="180"/>
      </w:pPr>
    </w:lvl>
    <w:lvl w:ilvl="3" w:tplc="0809000F" w:tentative="1">
      <w:start w:val="1"/>
      <w:numFmt w:val="decimal"/>
      <w:lvlText w:val="%4."/>
      <w:lvlJc w:val="left"/>
      <w:pPr>
        <w:ind w:left="3896" w:hanging="360"/>
      </w:pPr>
    </w:lvl>
    <w:lvl w:ilvl="4" w:tplc="08090019" w:tentative="1">
      <w:start w:val="1"/>
      <w:numFmt w:val="lowerLetter"/>
      <w:lvlText w:val="%5."/>
      <w:lvlJc w:val="left"/>
      <w:pPr>
        <w:ind w:left="4616" w:hanging="360"/>
      </w:pPr>
    </w:lvl>
    <w:lvl w:ilvl="5" w:tplc="0809001B" w:tentative="1">
      <w:start w:val="1"/>
      <w:numFmt w:val="lowerRoman"/>
      <w:lvlText w:val="%6."/>
      <w:lvlJc w:val="right"/>
      <w:pPr>
        <w:ind w:left="5336" w:hanging="180"/>
      </w:pPr>
    </w:lvl>
    <w:lvl w:ilvl="6" w:tplc="0809000F" w:tentative="1">
      <w:start w:val="1"/>
      <w:numFmt w:val="decimal"/>
      <w:lvlText w:val="%7."/>
      <w:lvlJc w:val="left"/>
      <w:pPr>
        <w:ind w:left="6056" w:hanging="360"/>
      </w:pPr>
    </w:lvl>
    <w:lvl w:ilvl="7" w:tplc="08090019" w:tentative="1">
      <w:start w:val="1"/>
      <w:numFmt w:val="lowerLetter"/>
      <w:lvlText w:val="%8."/>
      <w:lvlJc w:val="left"/>
      <w:pPr>
        <w:ind w:left="6776" w:hanging="360"/>
      </w:pPr>
    </w:lvl>
    <w:lvl w:ilvl="8" w:tplc="0809001B" w:tentative="1">
      <w:start w:val="1"/>
      <w:numFmt w:val="lowerRoman"/>
      <w:lvlText w:val="%9."/>
      <w:lvlJc w:val="right"/>
      <w:pPr>
        <w:ind w:left="7496" w:hanging="180"/>
      </w:pPr>
    </w:lvl>
  </w:abstractNum>
  <w:abstractNum w:abstractNumId="163">
    <w:nsid w:val="50E654A0"/>
    <w:multiLevelType w:val="hybridMultilevel"/>
    <w:tmpl w:val="2C285CA8"/>
    <w:lvl w:ilvl="0" w:tplc="1E9CB084">
      <w:start w:val="1"/>
      <w:numFmt w:val="arabicAlpha"/>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4">
    <w:nsid w:val="50ED4BAE"/>
    <w:multiLevelType w:val="hybridMultilevel"/>
    <w:tmpl w:val="BB808C5A"/>
    <w:lvl w:ilvl="0" w:tplc="F456312A">
      <w:start w:val="1"/>
      <w:numFmt w:val="decimal"/>
      <w:lvlText w:val="%1."/>
      <w:lvlJc w:val="left"/>
      <w:pPr>
        <w:tabs>
          <w:tab w:val="num" w:pos="360"/>
        </w:tabs>
        <w:ind w:left="0" w:firstLine="0"/>
      </w:pPr>
      <w:rPr>
        <w:rFonts w:cs="Simplified Arabic" w:hint="default"/>
        <w:b w:val="0"/>
        <w:bCs w:val="0"/>
        <w:iCs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524A2554"/>
    <w:multiLevelType w:val="hybridMultilevel"/>
    <w:tmpl w:val="0D6C6454"/>
    <w:lvl w:ilvl="0" w:tplc="36BA02A0">
      <w:start w:val="1"/>
      <w:numFmt w:val="arabicAlpha"/>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6">
    <w:nsid w:val="526A0646"/>
    <w:multiLevelType w:val="hybridMultilevel"/>
    <w:tmpl w:val="DADCC4D0"/>
    <w:lvl w:ilvl="0" w:tplc="FB324432">
      <w:start w:val="1"/>
      <w:numFmt w:val="decimal"/>
      <w:lvlText w:val="%1."/>
      <w:lvlJc w:val="left"/>
      <w:pPr>
        <w:tabs>
          <w:tab w:val="num" w:pos="1436"/>
        </w:tabs>
        <w:ind w:left="1436" w:hanging="870"/>
      </w:pPr>
      <w:rPr>
        <w:rFonts w:ascii="Times New Roman" w:hAnsi="Times New Roman" w:cs="Times New Roman"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167">
    <w:nsid w:val="52D44D2D"/>
    <w:multiLevelType w:val="hybridMultilevel"/>
    <w:tmpl w:val="0546BAEE"/>
    <w:lvl w:ilvl="0" w:tplc="64081A7E">
      <w:start w:val="5"/>
      <w:numFmt w:val="arabicAlpha"/>
      <w:lvlText w:val="%1-"/>
      <w:lvlJc w:val="center"/>
      <w:pPr>
        <w:tabs>
          <w:tab w:val="num" w:pos="1646"/>
        </w:tabs>
        <w:ind w:left="16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35C28F5"/>
    <w:multiLevelType w:val="hybridMultilevel"/>
    <w:tmpl w:val="2384EDC6"/>
    <w:lvl w:ilvl="0" w:tplc="48BA950C">
      <w:start w:val="1"/>
      <w:numFmt w:val="bullet"/>
      <w:lvlText w:val=""/>
      <w:lvlJc w:val="left"/>
      <w:pPr>
        <w:ind w:left="360" w:hanging="360"/>
      </w:pPr>
      <w:rPr>
        <w:rFonts w:ascii="Wingdings" w:hAnsi="Wingdings" w:hint="default"/>
        <w:color w:val="17365D" w:themeColor="text2"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536B733E"/>
    <w:multiLevelType w:val="hybridMultilevel"/>
    <w:tmpl w:val="B8C27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5492C4C"/>
    <w:multiLevelType w:val="hybridMultilevel"/>
    <w:tmpl w:val="AD94B70E"/>
    <w:lvl w:ilvl="0" w:tplc="E0B631E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5C23A93"/>
    <w:multiLevelType w:val="hybridMultilevel"/>
    <w:tmpl w:val="CDA4ADF8"/>
    <w:lvl w:ilvl="0" w:tplc="351E24F4">
      <w:start w:val="1"/>
      <w:numFmt w:val="decimal"/>
      <w:lvlText w:val="%1-"/>
      <w:lvlJc w:val="left"/>
      <w:pPr>
        <w:ind w:left="2006" w:hanging="360"/>
      </w:pPr>
    </w:lvl>
    <w:lvl w:ilvl="1" w:tplc="04090019" w:tentative="1">
      <w:start w:val="1"/>
      <w:numFmt w:val="lowerLetter"/>
      <w:lvlText w:val="%2."/>
      <w:lvlJc w:val="left"/>
      <w:pPr>
        <w:ind w:left="2726" w:hanging="360"/>
      </w:pPr>
    </w:lvl>
    <w:lvl w:ilvl="2" w:tplc="0409001B" w:tentative="1">
      <w:start w:val="1"/>
      <w:numFmt w:val="lowerRoman"/>
      <w:lvlText w:val="%3."/>
      <w:lvlJc w:val="right"/>
      <w:pPr>
        <w:ind w:left="3446" w:hanging="180"/>
      </w:pPr>
    </w:lvl>
    <w:lvl w:ilvl="3" w:tplc="0409000F" w:tentative="1">
      <w:start w:val="1"/>
      <w:numFmt w:val="decimal"/>
      <w:lvlText w:val="%4."/>
      <w:lvlJc w:val="left"/>
      <w:pPr>
        <w:ind w:left="4166" w:hanging="360"/>
      </w:pPr>
    </w:lvl>
    <w:lvl w:ilvl="4" w:tplc="04090019" w:tentative="1">
      <w:start w:val="1"/>
      <w:numFmt w:val="lowerLetter"/>
      <w:lvlText w:val="%5."/>
      <w:lvlJc w:val="left"/>
      <w:pPr>
        <w:ind w:left="4886" w:hanging="360"/>
      </w:pPr>
    </w:lvl>
    <w:lvl w:ilvl="5" w:tplc="0409001B" w:tentative="1">
      <w:start w:val="1"/>
      <w:numFmt w:val="lowerRoman"/>
      <w:lvlText w:val="%6."/>
      <w:lvlJc w:val="right"/>
      <w:pPr>
        <w:ind w:left="5606" w:hanging="180"/>
      </w:pPr>
    </w:lvl>
    <w:lvl w:ilvl="6" w:tplc="0409000F" w:tentative="1">
      <w:start w:val="1"/>
      <w:numFmt w:val="decimal"/>
      <w:lvlText w:val="%7."/>
      <w:lvlJc w:val="left"/>
      <w:pPr>
        <w:ind w:left="6326" w:hanging="360"/>
      </w:pPr>
    </w:lvl>
    <w:lvl w:ilvl="7" w:tplc="04090019" w:tentative="1">
      <w:start w:val="1"/>
      <w:numFmt w:val="lowerLetter"/>
      <w:lvlText w:val="%8."/>
      <w:lvlJc w:val="left"/>
      <w:pPr>
        <w:ind w:left="7046" w:hanging="360"/>
      </w:pPr>
    </w:lvl>
    <w:lvl w:ilvl="8" w:tplc="0409001B" w:tentative="1">
      <w:start w:val="1"/>
      <w:numFmt w:val="lowerRoman"/>
      <w:lvlText w:val="%9."/>
      <w:lvlJc w:val="right"/>
      <w:pPr>
        <w:ind w:left="7766" w:hanging="180"/>
      </w:pPr>
    </w:lvl>
  </w:abstractNum>
  <w:abstractNum w:abstractNumId="172">
    <w:nsid w:val="56582A0C"/>
    <w:multiLevelType w:val="hybridMultilevel"/>
    <w:tmpl w:val="9E2C965C"/>
    <w:lvl w:ilvl="0" w:tplc="AD0400E4">
      <w:start w:val="1"/>
      <w:numFmt w:val="decimal"/>
      <w:lvlText w:val="%1-"/>
      <w:lvlJc w:val="left"/>
      <w:pPr>
        <w:tabs>
          <w:tab w:val="num" w:pos="795"/>
        </w:tabs>
        <w:ind w:left="795" w:hanging="435"/>
      </w:pPr>
      <w:rPr>
        <w:rFonts w:ascii="Times New Roman" w:hAnsi="Times New Roman" w:hint="default"/>
        <w:b/>
        <w:color w:val="auto"/>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56583E2B"/>
    <w:multiLevelType w:val="hybridMultilevel"/>
    <w:tmpl w:val="5E74FC70"/>
    <w:lvl w:ilvl="0" w:tplc="CA6ACE16">
      <w:start w:val="3"/>
      <w:numFmt w:val="bullet"/>
      <w:lvlText w:val="-"/>
      <w:lvlJc w:val="left"/>
      <w:pPr>
        <w:ind w:left="1286" w:hanging="360"/>
      </w:pPr>
      <w:rPr>
        <w:rFonts w:ascii="Calibri" w:eastAsia="Calibri" w:hAnsi="Calibri" w:cs="Traditional Arabic"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74">
    <w:nsid w:val="56DF7712"/>
    <w:multiLevelType w:val="hybridMultilevel"/>
    <w:tmpl w:val="0F186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72A1B8B"/>
    <w:multiLevelType w:val="hybridMultilevel"/>
    <w:tmpl w:val="6602EBBE"/>
    <w:lvl w:ilvl="0" w:tplc="5FF23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76C216B"/>
    <w:multiLevelType w:val="hybridMultilevel"/>
    <w:tmpl w:val="815883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nsid w:val="57B510CC"/>
    <w:multiLevelType w:val="hybridMultilevel"/>
    <w:tmpl w:val="6902F696"/>
    <w:lvl w:ilvl="0" w:tplc="D4F42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8D77BF1"/>
    <w:multiLevelType w:val="hybridMultilevel"/>
    <w:tmpl w:val="06346720"/>
    <w:lvl w:ilvl="0" w:tplc="510A81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596117F7"/>
    <w:multiLevelType w:val="hybridMultilevel"/>
    <w:tmpl w:val="4FBA2A1C"/>
    <w:lvl w:ilvl="0" w:tplc="FFD064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0">
    <w:nsid w:val="596E2D04"/>
    <w:multiLevelType w:val="hybridMultilevel"/>
    <w:tmpl w:val="107CBB3E"/>
    <w:lvl w:ilvl="0" w:tplc="87AEA7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9987467"/>
    <w:multiLevelType w:val="hybridMultilevel"/>
    <w:tmpl w:val="07546D1A"/>
    <w:lvl w:ilvl="0" w:tplc="F5FEB056">
      <w:start w:val="1"/>
      <w:numFmt w:val="decimal"/>
      <w:lvlText w:val="%1-"/>
      <w:lvlJc w:val="left"/>
      <w:pPr>
        <w:tabs>
          <w:tab w:val="num" w:pos="360"/>
        </w:tabs>
        <w:ind w:left="360" w:hanging="360"/>
      </w:pPr>
      <w:rPr>
        <w:rFonts w:cs="Simplified Arabic" w:hint="default"/>
        <w:b/>
        <w:bCs/>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2">
    <w:nsid w:val="5A832499"/>
    <w:multiLevelType w:val="hybridMultilevel"/>
    <w:tmpl w:val="6090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A8861F4"/>
    <w:multiLevelType w:val="hybridMultilevel"/>
    <w:tmpl w:val="20301F22"/>
    <w:lvl w:ilvl="0" w:tplc="DD220554">
      <w:start w:val="1"/>
      <w:numFmt w:val="arabicAbjad"/>
      <w:lvlText w:val="%1-"/>
      <w:lvlJc w:val="center"/>
      <w:pPr>
        <w:tabs>
          <w:tab w:val="num" w:pos="0"/>
        </w:tabs>
        <w:ind w:left="0" w:firstLine="0"/>
      </w:pPr>
      <w:rPr>
        <w:rFonts w:hint="default"/>
        <w:b w:val="0"/>
        <w:bCs w:val="0"/>
        <w:sz w:val="28"/>
        <w:szCs w:val="28"/>
        <w:lang w:bidi="ar-SA"/>
      </w:rPr>
    </w:lvl>
    <w:lvl w:ilvl="1" w:tplc="9F5C12A0">
      <w:start w:val="1"/>
      <w:numFmt w:val="decimal"/>
      <w:lvlText w:val="%2-"/>
      <w:lvlJc w:val="left"/>
      <w:pPr>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nsid w:val="5AA40079"/>
    <w:multiLevelType w:val="hybridMultilevel"/>
    <w:tmpl w:val="CE46F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AB3414C"/>
    <w:multiLevelType w:val="hybridMultilevel"/>
    <w:tmpl w:val="47B0B154"/>
    <w:lvl w:ilvl="0" w:tplc="04090013">
      <w:start w:val="1"/>
      <w:numFmt w:val="arabicAlpha"/>
      <w:lvlText w:val="%1-"/>
      <w:lvlJc w:val="center"/>
      <w:pPr>
        <w:ind w:left="720" w:hanging="360"/>
      </w:pPr>
    </w:lvl>
    <w:lvl w:ilvl="1" w:tplc="50121244">
      <w:start w:val="1"/>
      <w:numFmt w:val="decimal"/>
      <w:lvlText w:val="%2-"/>
      <w:lvlJc w:val="left"/>
      <w:pPr>
        <w:ind w:left="1470"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B301645"/>
    <w:multiLevelType w:val="hybridMultilevel"/>
    <w:tmpl w:val="3DE62F16"/>
    <w:lvl w:ilvl="0" w:tplc="AD0C4B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B343172"/>
    <w:multiLevelType w:val="hybridMultilevel"/>
    <w:tmpl w:val="25DCD526"/>
    <w:lvl w:ilvl="0" w:tplc="B31007E2">
      <w:start w:val="8"/>
      <w:numFmt w:val="arabicAlpha"/>
      <w:lvlText w:val="%1-"/>
      <w:lvlJc w:val="center"/>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B3D0DB0"/>
    <w:multiLevelType w:val="hybridMultilevel"/>
    <w:tmpl w:val="737259EE"/>
    <w:lvl w:ilvl="0" w:tplc="0409000F">
      <w:start w:val="1"/>
      <w:numFmt w:val="decimal"/>
      <w:lvlText w:val="%1."/>
      <w:lvlJc w:val="left"/>
      <w:pPr>
        <w:ind w:left="117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nsid w:val="5B5226A8"/>
    <w:multiLevelType w:val="hybridMultilevel"/>
    <w:tmpl w:val="45EA6FEE"/>
    <w:lvl w:ilvl="0" w:tplc="0086737A">
      <w:start w:val="1"/>
      <w:numFmt w:val="arabicAlpha"/>
      <w:lvlText w:val="%1-"/>
      <w:lvlJc w:val="left"/>
      <w:pPr>
        <w:tabs>
          <w:tab w:val="num" w:pos="1080"/>
        </w:tabs>
        <w:ind w:left="1080" w:hanging="360"/>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5C556069"/>
    <w:multiLevelType w:val="hybridMultilevel"/>
    <w:tmpl w:val="AC0A7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nsid w:val="5C8E0F5C"/>
    <w:multiLevelType w:val="hybridMultilevel"/>
    <w:tmpl w:val="ED3EFEE2"/>
    <w:lvl w:ilvl="0" w:tplc="D4F42A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nsid w:val="5C917121"/>
    <w:multiLevelType w:val="hybridMultilevel"/>
    <w:tmpl w:val="A4ECA434"/>
    <w:lvl w:ilvl="0" w:tplc="C5A26C36">
      <w:start w:val="1"/>
      <w:numFmt w:val="decimal"/>
      <w:lvlText w:val="%1."/>
      <w:lvlJc w:val="left"/>
      <w:pPr>
        <w:tabs>
          <w:tab w:val="num" w:pos="932"/>
        </w:tabs>
        <w:ind w:left="932" w:hanging="360"/>
      </w:pPr>
      <w:rPr>
        <w:rFonts w:hint="default"/>
      </w:rPr>
    </w:lvl>
    <w:lvl w:ilvl="1" w:tplc="04090019" w:tentative="1">
      <w:start w:val="1"/>
      <w:numFmt w:val="lowerLetter"/>
      <w:lvlText w:val="%2."/>
      <w:lvlJc w:val="left"/>
      <w:pPr>
        <w:tabs>
          <w:tab w:val="num" w:pos="2012"/>
        </w:tabs>
        <w:ind w:left="2012" w:hanging="360"/>
      </w:pPr>
    </w:lvl>
    <w:lvl w:ilvl="2" w:tplc="0409001B" w:tentative="1">
      <w:start w:val="1"/>
      <w:numFmt w:val="lowerRoman"/>
      <w:lvlText w:val="%3."/>
      <w:lvlJc w:val="right"/>
      <w:pPr>
        <w:tabs>
          <w:tab w:val="num" w:pos="2732"/>
        </w:tabs>
        <w:ind w:left="2732" w:hanging="180"/>
      </w:pPr>
    </w:lvl>
    <w:lvl w:ilvl="3" w:tplc="0409000F" w:tentative="1">
      <w:start w:val="1"/>
      <w:numFmt w:val="decimal"/>
      <w:lvlText w:val="%4."/>
      <w:lvlJc w:val="left"/>
      <w:pPr>
        <w:tabs>
          <w:tab w:val="num" w:pos="3452"/>
        </w:tabs>
        <w:ind w:left="3452" w:hanging="360"/>
      </w:pPr>
    </w:lvl>
    <w:lvl w:ilvl="4" w:tplc="04090019" w:tentative="1">
      <w:start w:val="1"/>
      <w:numFmt w:val="lowerLetter"/>
      <w:lvlText w:val="%5."/>
      <w:lvlJc w:val="left"/>
      <w:pPr>
        <w:tabs>
          <w:tab w:val="num" w:pos="4172"/>
        </w:tabs>
        <w:ind w:left="4172" w:hanging="360"/>
      </w:pPr>
    </w:lvl>
    <w:lvl w:ilvl="5" w:tplc="0409001B" w:tentative="1">
      <w:start w:val="1"/>
      <w:numFmt w:val="lowerRoman"/>
      <w:lvlText w:val="%6."/>
      <w:lvlJc w:val="right"/>
      <w:pPr>
        <w:tabs>
          <w:tab w:val="num" w:pos="4892"/>
        </w:tabs>
        <w:ind w:left="4892" w:hanging="180"/>
      </w:pPr>
    </w:lvl>
    <w:lvl w:ilvl="6" w:tplc="0409000F" w:tentative="1">
      <w:start w:val="1"/>
      <w:numFmt w:val="decimal"/>
      <w:lvlText w:val="%7."/>
      <w:lvlJc w:val="left"/>
      <w:pPr>
        <w:tabs>
          <w:tab w:val="num" w:pos="5612"/>
        </w:tabs>
        <w:ind w:left="5612" w:hanging="360"/>
      </w:pPr>
    </w:lvl>
    <w:lvl w:ilvl="7" w:tplc="04090019" w:tentative="1">
      <w:start w:val="1"/>
      <w:numFmt w:val="lowerLetter"/>
      <w:lvlText w:val="%8."/>
      <w:lvlJc w:val="left"/>
      <w:pPr>
        <w:tabs>
          <w:tab w:val="num" w:pos="6332"/>
        </w:tabs>
        <w:ind w:left="6332" w:hanging="360"/>
      </w:pPr>
    </w:lvl>
    <w:lvl w:ilvl="8" w:tplc="0409001B" w:tentative="1">
      <w:start w:val="1"/>
      <w:numFmt w:val="lowerRoman"/>
      <w:lvlText w:val="%9."/>
      <w:lvlJc w:val="right"/>
      <w:pPr>
        <w:tabs>
          <w:tab w:val="num" w:pos="7052"/>
        </w:tabs>
        <w:ind w:left="7052" w:hanging="180"/>
      </w:pPr>
    </w:lvl>
  </w:abstractNum>
  <w:abstractNum w:abstractNumId="193">
    <w:nsid w:val="5CCF2EDD"/>
    <w:multiLevelType w:val="hybridMultilevel"/>
    <w:tmpl w:val="8B445506"/>
    <w:lvl w:ilvl="0" w:tplc="4EBAC2D8">
      <w:start w:val="1"/>
      <w:numFmt w:val="decimal"/>
      <w:lvlText w:val="%1."/>
      <w:lvlJc w:val="left"/>
      <w:pPr>
        <w:ind w:left="360" w:hanging="360"/>
      </w:pPr>
      <w:rPr>
        <w:b/>
        <w:bCs/>
        <w:sz w:val="32"/>
        <w:szCs w:val="32"/>
      </w:rPr>
    </w:lvl>
    <w:lvl w:ilvl="1" w:tplc="04090019" w:tentative="1">
      <w:start w:val="1"/>
      <w:numFmt w:val="lowerLetter"/>
      <w:lvlText w:val="%2."/>
      <w:lvlJc w:val="left"/>
      <w:pPr>
        <w:ind w:left="982" w:hanging="360"/>
      </w:pPr>
    </w:lvl>
    <w:lvl w:ilvl="2" w:tplc="0409001B" w:tentative="1">
      <w:start w:val="1"/>
      <w:numFmt w:val="lowerRoman"/>
      <w:lvlText w:val="%3."/>
      <w:lvlJc w:val="right"/>
      <w:pPr>
        <w:ind w:left="1702" w:hanging="180"/>
      </w:pPr>
    </w:lvl>
    <w:lvl w:ilvl="3" w:tplc="0409000F" w:tentative="1">
      <w:start w:val="1"/>
      <w:numFmt w:val="decimal"/>
      <w:lvlText w:val="%4."/>
      <w:lvlJc w:val="left"/>
      <w:pPr>
        <w:ind w:left="2422" w:hanging="360"/>
      </w:pPr>
    </w:lvl>
    <w:lvl w:ilvl="4" w:tplc="04090019" w:tentative="1">
      <w:start w:val="1"/>
      <w:numFmt w:val="lowerLetter"/>
      <w:lvlText w:val="%5."/>
      <w:lvlJc w:val="left"/>
      <w:pPr>
        <w:ind w:left="3142" w:hanging="360"/>
      </w:pPr>
    </w:lvl>
    <w:lvl w:ilvl="5" w:tplc="0409001B" w:tentative="1">
      <w:start w:val="1"/>
      <w:numFmt w:val="lowerRoman"/>
      <w:lvlText w:val="%6."/>
      <w:lvlJc w:val="right"/>
      <w:pPr>
        <w:ind w:left="3862" w:hanging="180"/>
      </w:pPr>
    </w:lvl>
    <w:lvl w:ilvl="6" w:tplc="0409000F" w:tentative="1">
      <w:start w:val="1"/>
      <w:numFmt w:val="decimal"/>
      <w:lvlText w:val="%7."/>
      <w:lvlJc w:val="left"/>
      <w:pPr>
        <w:ind w:left="4582" w:hanging="360"/>
      </w:pPr>
    </w:lvl>
    <w:lvl w:ilvl="7" w:tplc="04090019" w:tentative="1">
      <w:start w:val="1"/>
      <w:numFmt w:val="lowerLetter"/>
      <w:lvlText w:val="%8."/>
      <w:lvlJc w:val="left"/>
      <w:pPr>
        <w:ind w:left="5302" w:hanging="360"/>
      </w:pPr>
    </w:lvl>
    <w:lvl w:ilvl="8" w:tplc="0409001B" w:tentative="1">
      <w:start w:val="1"/>
      <w:numFmt w:val="lowerRoman"/>
      <w:lvlText w:val="%9."/>
      <w:lvlJc w:val="right"/>
      <w:pPr>
        <w:ind w:left="6022" w:hanging="180"/>
      </w:pPr>
    </w:lvl>
  </w:abstractNum>
  <w:abstractNum w:abstractNumId="194">
    <w:nsid w:val="5CDD65FF"/>
    <w:multiLevelType w:val="hybridMultilevel"/>
    <w:tmpl w:val="4C666E76"/>
    <w:lvl w:ilvl="0" w:tplc="CB448FAC">
      <w:start w:val="1"/>
      <w:numFmt w:val="decimal"/>
      <w:lvlText w:val="%1."/>
      <w:lvlJc w:val="left"/>
      <w:pPr>
        <w:tabs>
          <w:tab w:val="num" w:pos="360"/>
        </w:tabs>
        <w:ind w:left="360" w:hanging="360"/>
      </w:pPr>
    </w:lvl>
    <w:lvl w:ilvl="1" w:tplc="901AAE5A">
      <w:start w:val="1"/>
      <w:numFmt w:val="bullet"/>
      <w:lvlText w:val=""/>
      <w:lvlJc w:val="left"/>
      <w:pPr>
        <w:tabs>
          <w:tab w:val="num" w:pos="746"/>
        </w:tabs>
        <w:ind w:left="746" w:hanging="360"/>
      </w:pPr>
      <w:rPr>
        <w:rFonts w:ascii="Symbol" w:hAnsi="Symbol" w:hint="default"/>
        <w:sz w:val="24"/>
        <w:szCs w:val="24"/>
      </w:rPr>
    </w:lvl>
    <w:lvl w:ilvl="2" w:tplc="351E24F4">
      <w:start w:val="1"/>
      <w:numFmt w:val="decimal"/>
      <w:lvlText w:val="%3-"/>
      <w:lvlJc w:val="left"/>
      <w:pPr>
        <w:tabs>
          <w:tab w:val="num" w:pos="360"/>
        </w:tabs>
        <w:ind w:left="360" w:hanging="360"/>
      </w:pPr>
    </w:lvl>
    <w:lvl w:ilvl="3" w:tplc="901AAE5A">
      <w:start w:val="1"/>
      <w:numFmt w:val="bullet"/>
      <w:lvlText w:val=""/>
      <w:lvlJc w:val="left"/>
      <w:pPr>
        <w:tabs>
          <w:tab w:val="num" w:pos="2186"/>
        </w:tabs>
        <w:ind w:left="2186" w:hanging="360"/>
      </w:pPr>
      <w:rPr>
        <w:rFonts w:ascii="Symbol" w:hAnsi="Symbol" w:hint="default"/>
        <w:sz w:val="24"/>
        <w:szCs w:val="24"/>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5">
    <w:nsid w:val="5D611FB4"/>
    <w:multiLevelType w:val="hybridMultilevel"/>
    <w:tmpl w:val="CC521D1C"/>
    <w:lvl w:ilvl="0" w:tplc="2370E9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nsid w:val="5D71024F"/>
    <w:multiLevelType w:val="hybridMultilevel"/>
    <w:tmpl w:val="927AC28C"/>
    <w:lvl w:ilvl="0" w:tplc="D4F42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5D82092B"/>
    <w:multiLevelType w:val="hybridMultilevel"/>
    <w:tmpl w:val="C9647F04"/>
    <w:lvl w:ilvl="0" w:tplc="C504CB66">
      <w:start w:val="26"/>
      <w:numFmt w:val="arabicAlpha"/>
      <w:lvlText w:val="%1-"/>
      <w:lvlJc w:val="center"/>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5DB4020D"/>
    <w:multiLevelType w:val="hybridMultilevel"/>
    <w:tmpl w:val="B0B6BA2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nsid w:val="5E006719"/>
    <w:multiLevelType w:val="hybridMultilevel"/>
    <w:tmpl w:val="0D3274CA"/>
    <w:lvl w:ilvl="0" w:tplc="351E24F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5EE66DC2"/>
    <w:multiLevelType w:val="hybridMultilevel"/>
    <w:tmpl w:val="73B2E0E6"/>
    <w:lvl w:ilvl="0" w:tplc="7A68795C">
      <w:start w:val="8"/>
      <w:numFmt w:val="bullet"/>
      <w:lvlText w:val="-"/>
      <w:lvlJc w:val="left"/>
      <w:pPr>
        <w:ind w:left="720" w:hanging="360"/>
      </w:pPr>
      <w:rPr>
        <w:rFonts w:ascii="Simplified Arabic" w:eastAsiaTheme="minorEastAsia" w:hAnsi="Simplified Arabic" w:cs="Simplified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60001BF2"/>
    <w:multiLevelType w:val="hybridMultilevel"/>
    <w:tmpl w:val="5726C758"/>
    <w:lvl w:ilvl="0" w:tplc="D4F42A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05978BE"/>
    <w:multiLevelType w:val="hybridMultilevel"/>
    <w:tmpl w:val="ADB2F128"/>
    <w:lvl w:ilvl="0" w:tplc="645EFD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0683BD7"/>
    <w:multiLevelType w:val="hybridMultilevel"/>
    <w:tmpl w:val="8932CB3A"/>
    <w:lvl w:ilvl="0" w:tplc="54FA9110">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08D4DFD"/>
    <w:multiLevelType w:val="hybridMultilevel"/>
    <w:tmpl w:val="33EA17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5">
    <w:nsid w:val="61F840D4"/>
    <w:multiLevelType w:val="hybridMultilevel"/>
    <w:tmpl w:val="8C96F3DA"/>
    <w:lvl w:ilvl="0" w:tplc="04090013">
      <w:start w:val="1"/>
      <w:numFmt w:val="arabicAlpha"/>
      <w:lvlText w:val="%1-"/>
      <w:lvlJc w:val="center"/>
      <w:pPr>
        <w:tabs>
          <w:tab w:val="num" w:pos="1646"/>
        </w:tabs>
        <w:ind w:left="164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2B17C78"/>
    <w:multiLevelType w:val="hybridMultilevel"/>
    <w:tmpl w:val="12E8C71E"/>
    <w:lvl w:ilvl="0" w:tplc="8DD49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642A648C"/>
    <w:multiLevelType w:val="hybridMultilevel"/>
    <w:tmpl w:val="5052B63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8">
    <w:nsid w:val="64346038"/>
    <w:multiLevelType w:val="hybridMultilevel"/>
    <w:tmpl w:val="223258F2"/>
    <w:lvl w:ilvl="0" w:tplc="CA6ACE16">
      <w:start w:val="3"/>
      <w:numFmt w:val="bullet"/>
      <w:lvlText w:val="-"/>
      <w:lvlJc w:val="left"/>
      <w:pPr>
        <w:ind w:left="720" w:hanging="360"/>
      </w:pPr>
      <w:rPr>
        <w:rFonts w:ascii="Calibri" w:eastAsia="Calibri" w:hAnsi="Calibr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4377013"/>
    <w:multiLevelType w:val="hybridMultilevel"/>
    <w:tmpl w:val="65FCD1E4"/>
    <w:lvl w:ilvl="0" w:tplc="B4EEC0F0">
      <w:start w:val="1"/>
      <w:numFmt w:val="decimal"/>
      <w:lvlText w:val="%1-"/>
      <w:lvlJc w:val="left"/>
      <w:pPr>
        <w:tabs>
          <w:tab w:val="num" w:pos="360"/>
        </w:tabs>
        <w:ind w:left="0" w:firstLine="0"/>
      </w:pPr>
      <w:rPr>
        <w:rFonts w:cs="Simplified Arabic" w:hint="default"/>
        <w:b w:val="0"/>
        <w:bCs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nsid w:val="64490934"/>
    <w:multiLevelType w:val="hybridMultilevel"/>
    <w:tmpl w:val="7666BC58"/>
    <w:lvl w:ilvl="0" w:tplc="710C7882">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1">
    <w:nsid w:val="6462422C"/>
    <w:multiLevelType w:val="hybridMultilevel"/>
    <w:tmpl w:val="185281F0"/>
    <w:lvl w:ilvl="0" w:tplc="9620B8CC">
      <w:start w:val="1"/>
      <w:numFmt w:val="arabicAbjad"/>
      <w:lvlText w:val="%1)"/>
      <w:lvlJc w:val="left"/>
      <w:pPr>
        <w:tabs>
          <w:tab w:val="num" w:pos="1230"/>
        </w:tabs>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212">
    <w:nsid w:val="64E27877"/>
    <w:multiLevelType w:val="hybridMultilevel"/>
    <w:tmpl w:val="96A0E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4FC59BF"/>
    <w:multiLevelType w:val="multilevel"/>
    <w:tmpl w:val="61B00F44"/>
    <w:lvl w:ilvl="0">
      <w:start w:val="1"/>
      <w:numFmt w:val="decimal"/>
      <w:lvlText w:val="%1"/>
      <w:lvlJc w:val="left"/>
      <w:pPr>
        <w:ind w:left="360" w:hanging="360"/>
      </w:pPr>
      <w:rPr>
        <w:rFonts w:hint="default"/>
      </w:rPr>
    </w:lvl>
    <w:lvl w:ilvl="1">
      <w:start w:val="6"/>
      <w:numFmt w:val="decimal"/>
      <w:lvlText w:val="%1-%2"/>
      <w:lvlJc w:val="left"/>
      <w:pPr>
        <w:ind w:left="360" w:hanging="360"/>
      </w:pPr>
      <w:rPr>
        <w:rFonts w:ascii="Rockwell Condensed" w:hAnsi="Rockwell Condensed"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4">
    <w:nsid w:val="64FF5628"/>
    <w:multiLevelType w:val="hybridMultilevel"/>
    <w:tmpl w:val="24E81DDC"/>
    <w:lvl w:ilvl="0" w:tplc="D4F42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669F2FD6"/>
    <w:multiLevelType w:val="hybridMultilevel"/>
    <w:tmpl w:val="DA580A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nsid w:val="67980EA5"/>
    <w:multiLevelType w:val="hybridMultilevel"/>
    <w:tmpl w:val="B8C4E014"/>
    <w:lvl w:ilvl="0" w:tplc="E188AED2">
      <w:start w:val="1"/>
      <w:numFmt w:val="decimal"/>
      <w:lvlText w:val="%1-"/>
      <w:lvlJc w:val="left"/>
      <w:pPr>
        <w:ind w:left="1080" w:hanging="72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81E0B07"/>
    <w:multiLevelType w:val="hybridMultilevel"/>
    <w:tmpl w:val="5434E2B6"/>
    <w:lvl w:ilvl="0" w:tplc="F86E4F72">
      <w:start w:val="3"/>
      <w:numFmt w:val="bullet"/>
      <w:lvlText w:val="-"/>
      <w:lvlJc w:val="left"/>
      <w:pPr>
        <w:ind w:left="720" w:hanging="360"/>
      </w:pPr>
      <w:rPr>
        <w:rFonts w:ascii="Calibri" w:eastAsia="Calibri" w:hAnsi="Calibri" w:cs="Traditional Arabic" w:hint="default"/>
        <w:lang w:bidi="ar-LY"/>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682A628A"/>
    <w:multiLevelType w:val="hybridMultilevel"/>
    <w:tmpl w:val="67E2D3D4"/>
    <w:lvl w:ilvl="0" w:tplc="4002E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A17390E"/>
    <w:multiLevelType w:val="hybridMultilevel"/>
    <w:tmpl w:val="0726A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A3B198D"/>
    <w:multiLevelType w:val="hybridMultilevel"/>
    <w:tmpl w:val="66A8A7CA"/>
    <w:lvl w:ilvl="0" w:tplc="6F86C2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A4E7DD0"/>
    <w:multiLevelType w:val="hybridMultilevel"/>
    <w:tmpl w:val="BF629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6A6E3F1E"/>
    <w:multiLevelType w:val="hybridMultilevel"/>
    <w:tmpl w:val="20526F9C"/>
    <w:lvl w:ilvl="0" w:tplc="C5A26C36">
      <w:start w:val="1"/>
      <w:numFmt w:val="decimal"/>
      <w:lvlText w:val="%1."/>
      <w:lvlJc w:val="left"/>
      <w:pPr>
        <w:tabs>
          <w:tab w:val="num" w:pos="932"/>
        </w:tabs>
        <w:ind w:left="932" w:hanging="360"/>
      </w:pPr>
      <w:rPr>
        <w:rFonts w:hint="default"/>
      </w:rPr>
    </w:lvl>
    <w:lvl w:ilvl="1" w:tplc="04090019" w:tentative="1">
      <w:start w:val="1"/>
      <w:numFmt w:val="lowerLetter"/>
      <w:lvlText w:val="%2."/>
      <w:lvlJc w:val="left"/>
      <w:pPr>
        <w:tabs>
          <w:tab w:val="num" w:pos="2012"/>
        </w:tabs>
        <w:ind w:left="2012" w:hanging="360"/>
      </w:pPr>
    </w:lvl>
    <w:lvl w:ilvl="2" w:tplc="0409001B" w:tentative="1">
      <w:start w:val="1"/>
      <w:numFmt w:val="lowerRoman"/>
      <w:lvlText w:val="%3."/>
      <w:lvlJc w:val="right"/>
      <w:pPr>
        <w:tabs>
          <w:tab w:val="num" w:pos="2732"/>
        </w:tabs>
        <w:ind w:left="2732" w:hanging="180"/>
      </w:pPr>
    </w:lvl>
    <w:lvl w:ilvl="3" w:tplc="0409000F" w:tentative="1">
      <w:start w:val="1"/>
      <w:numFmt w:val="decimal"/>
      <w:lvlText w:val="%4."/>
      <w:lvlJc w:val="left"/>
      <w:pPr>
        <w:tabs>
          <w:tab w:val="num" w:pos="3452"/>
        </w:tabs>
        <w:ind w:left="3452" w:hanging="360"/>
      </w:pPr>
    </w:lvl>
    <w:lvl w:ilvl="4" w:tplc="04090019" w:tentative="1">
      <w:start w:val="1"/>
      <w:numFmt w:val="lowerLetter"/>
      <w:lvlText w:val="%5."/>
      <w:lvlJc w:val="left"/>
      <w:pPr>
        <w:tabs>
          <w:tab w:val="num" w:pos="4172"/>
        </w:tabs>
        <w:ind w:left="4172" w:hanging="360"/>
      </w:pPr>
    </w:lvl>
    <w:lvl w:ilvl="5" w:tplc="0409001B" w:tentative="1">
      <w:start w:val="1"/>
      <w:numFmt w:val="lowerRoman"/>
      <w:lvlText w:val="%6."/>
      <w:lvlJc w:val="right"/>
      <w:pPr>
        <w:tabs>
          <w:tab w:val="num" w:pos="4892"/>
        </w:tabs>
        <w:ind w:left="4892" w:hanging="180"/>
      </w:pPr>
    </w:lvl>
    <w:lvl w:ilvl="6" w:tplc="0409000F" w:tentative="1">
      <w:start w:val="1"/>
      <w:numFmt w:val="decimal"/>
      <w:lvlText w:val="%7."/>
      <w:lvlJc w:val="left"/>
      <w:pPr>
        <w:tabs>
          <w:tab w:val="num" w:pos="5612"/>
        </w:tabs>
        <w:ind w:left="5612" w:hanging="360"/>
      </w:pPr>
    </w:lvl>
    <w:lvl w:ilvl="7" w:tplc="04090019" w:tentative="1">
      <w:start w:val="1"/>
      <w:numFmt w:val="lowerLetter"/>
      <w:lvlText w:val="%8."/>
      <w:lvlJc w:val="left"/>
      <w:pPr>
        <w:tabs>
          <w:tab w:val="num" w:pos="6332"/>
        </w:tabs>
        <w:ind w:left="6332" w:hanging="360"/>
      </w:pPr>
    </w:lvl>
    <w:lvl w:ilvl="8" w:tplc="0409001B" w:tentative="1">
      <w:start w:val="1"/>
      <w:numFmt w:val="lowerRoman"/>
      <w:lvlText w:val="%9."/>
      <w:lvlJc w:val="right"/>
      <w:pPr>
        <w:tabs>
          <w:tab w:val="num" w:pos="7052"/>
        </w:tabs>
        <w:ind w:left="7052" w:hanging="180"/>
      </w:pPr>
    </w:lvl>
  </w:abstractNum>
  <w:abstractNum w:abstractNumId="223">
    <w:nsid w:val="6AF632AE"/>
    <w:multiLevelType w:val="hybridMultilevel"/>
    <w:tmpl w:val="F556AE58"/>
    <w:lvl w:ilvl="0" w:tplc="0EDE9AD8">
      <w:start w:val="5"/>
      <w:numFmt w:val="arabicAlph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6BF67B0C"/>
    <w:multiLevelType w:val="hybridMultilevel"/>
    <w:tmpl w:val="8BD85A0A"/>
    <w:lvl w:ilvl="0" w:tplc="E4BA658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CFF40C6"/>
    <w:multiLevelType w:val="hybridMultilevel"/>
    <w:tmpl w:val="4DB8F0E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6">
    <w:nsid w:val="6D827065"/>
    <w:multiLevelType w:val="hybridMultilevel"/>
    <w:tmpl w:val="1D1C2640"/>
    <w:lvl w:ilvl="0" w:tplc="04090005">
      <w:start w:val="1"/>
      <w:numFmt w:val="bullet"/>
      <w:lvlText w:val=""/>
      <w:lvlJc w:val="left"/>
      <w:pPr>
        <w:ind w:left="360" w:hanging="360"/>
      </w:pPr>
      <w:rPr>
        <w:rFonts w:ascii="Wingdings" w:hAnsi="Wingdings" w:hint="default"/>
        <w:sz w:val="28"/>
        <w:szCs w:val="28"/>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nsid w:val="6E1C78A7"/>
    <w:multiLevelType w:val="multilevel"/>
    <w:tmpl w:val="1A20B09A"/>
    <w:lvl w:ilvl="0">
      <w:start w:val="1"/>
      <w:numFmt w:val="decimal"/>
      <w:lvlText w:val="%1"/>
      <w:lvlJc w:val="left"/>
      <w:pPr>
        <w:ind w:left="360" w:hanging="360"/>
      </w:pPr>
      <w:rPr>
        <w:rFonts w:hint="default"/>
      </w:rPr>
    </w:lvl>
    <w:lvl w:ilvl="1">
      <w:start w:val="8"/>
      <w:numFmt w:val="decimal"/>
      <w:lvlText w:val="%1-%2"/>
      <w:lvlJc w:val="left"/>
      <w:pPr>
        <w:ind w:left="360" w:hanging="360"/>
      </w:pPr>
      <w:rPr>
        <w:rFonts w:ascii="Rockwell Condensed" w:hAnsi="Rockwell Condensed"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8">
    <w:nsid w:val="6ED661E5"/>
    <w:multiLevelType w:val="hybridMultilevel"/>
    <w:tmpl w:val="81D8CE74"/>
    <w:lvl w:ilvl="0" w:tplc="D6DC6AAE">
      <w:start w:val="1"/>
      <w:numFmt w:val="decimal"/>
      <w:lvlText w:val="(%1)"/>
      <w:lvlJc w:val="left"/>
      <w:pPr>
        <w:ind w:left="1080" w:hanging="72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6F2122E7"/>
    <w:multiLevelType w:val="hybridMultilevel"/>
    <w:tmpl w:val="328C7F2C"/>
    <w:lvl w:ilvl="0" w:tplc="F456312A">
      <w:start w:val="1"/>
      <w:numFmt w:val="decimal"/>
      <w:lvlText w:val="%1."/>
      <w:lvlJc w:val="left"/>
      <w:pPr>
        <w:ind w:left="720" w:hanging="720"/>
      </w:pPr>
      <w:rPr>
        <w:rFonts w:cs="Simplified Arabic" w:hint="default"/>
        <w:b w:val="0"/>
        <w:bCs w:val="0"/>
        <w:iCs w:val="0"/>
        <w:sz w:val="28"/>
        <w:szCs w:val="28"/>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nsid w:val="6F5A2113"/>
    <w:multiLevelType w:val="hybridMultilevel"/>
    <w:tmpl w:val="CA48C23E"/>
    <w:lvl w:ilvl="0" w:tplc="E0746290">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6F613922"/>
    <w:multiLevelType w:val="hybridMultilevel"/>
    <w:tmpl w:val="1F3A4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6F710B70"/>
    <w:multiLevelType w:val="hybridMultilevel"/>
    <w:tmpl w:val="2FBC8FD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3">
    <w:nsid w:val="6FF84334"/>
    <w:multiLevelType w:val="hybridMultilevel"/>
    <w:tmpl w:val="E482EAC8"/>
    <w:lvl w:ilvl="0" w:tplc="3BD6CBA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07F754B"/>
    <w:multiLevelType w:val="hybridMultilevel"/>
    <w:tmpl w:val="44780B30"/>
    <w:lvl w:ilvl="0" w:tplc="7EA4DDDA">
      <w:start w:val="1"/>
      <w:numFmt w:val="decimal"/>
      <w:lvlText w:val="%1-"/>
      <w:lvlJc w:val="left"/>
      <w:pPr>
        <w:ind w:left="720" w:hanging="360"/>
      </w:pPr>
      <w:rPr>
        <w:rFonts w:hint="default"/>
        <w:lang w:bidi="ar-LY"/>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0C3290D"/>
    <w:multiLevelType w:val="hybridMultilevel"/>
    <w:tmpl w:val="257431C8"/>
    <w:lvl w:ilvl="0" w:tplc="CBF86F74">
      <w:start w:val="1"/>
      <w:numFmt w:val="arabicAlpha"/>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0E60683"/>
    <w:multiLevelType w:val="hybridMultilevel"/>
    <w:tmpl w:val="88709BB8"/>
    <w:lvl w:ilvl="0" w:tplc="86362CB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10E716D"/>
    <w:multiLevelType w:val="hybridMultilevel"/>
    <w:tmpl w:val="288AA4F0"/>
    <w:lvl w:ilvl="0" w:tplc="F056A0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nsid w:val="7149533F"/>
    <w:multiLevelType w:val="hybridMultilevel"/>
    <w:tmpl w:val="C4F0ADBC"/>
    <w:lvl w:ilvl="0" w:tplc="12D83FAA">
      <w:start w:val="5"/>
      <w:numFmt w:val="arabicAlph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9">
    <w:nsid w:val="719B05E3"/>
    <w:multiLevelType w:val="hybridMultilevel"/>
    <w:tmpl w:val="23D63286"/>
    <w:lvl w:ilvl="0" w:tplc="1FECFB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1AE772D"/>
    <w:multiLevelType w:val="hybridMultilevel"/>
    <w:tmpl w:val="7CD2F982"/>
    <w:lvl w:ilvl="0" w:tplc="B8BEDCE0">
      <w:start w:val="1"/>
      <w:numFmt w:val="arabicAbjad"/>
      <w:lvlText w:val="%1-"/>
      <w:lvlJc w:val="left"/>
      <w:pPr>
        <w:tabs>
          <w:tab w:val="num" w:pos="473"/>
        </w:tabs>
        <w:ind w:left="530" w:hanging="170"/>
      </w:pPr>
      <w:rPr>
        <w:rFonts w:hint="default"/>
      </w:rPr>
    </w:lvl>
    <w:lvl w:ilvl="1" w:tplc="4A9E2600">
      <w:start w:val="1"/>
      <w:numFmt w:val="decimal"/>
      <w:lvlText w:val="%2-"/>
      <w:lvlJc w:val="left"/>
      <w:pPr>
        <w:tabs>
          <w:tab w:val="num" w:pos="1605"/>
        </w:tabs>
        <w:ind w:left="1605" w:hanging="525"/>
      </w:pPr>
      <w:rPr>
        <w:rFonts w:hint="default"/>
      </w:rPr>
    </w:lvl>
    <w:lvl w:ilvl="2" w:tplc="A4C83BBC">
      <w:numFmt w:val="bullet"/>
      <w:lvlText w:val="-"/>
      <w:lvlJc w:val="left"/>
      <w:pPr>
        <w:ind w:left="2340" w:hanging="360"/>
      </w:pPr>
      <w:rPr>
        <w:rFonts w:ascii="Sakkal Majalla" w:eastAsiaTheme="minorHAnsi" w:hAnsi="Sakkal Majalla" w:cs="Sakkal Majalla"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1">
    <w:nsid w:val="72B43913"/>
    <w:multiLevelType w:val="hybridMultilevel"/>
    <w:tmpl w:val="8F6EEFFE"/>
    <w:lvl w:ilvl="0" w:tplc="04090005">
      <w:start w:val="1"/>
      <w:numFmt w:val="bullet"/>
      <w:lvlText w:val=""/>
      <w:lvlJc w:val="left"/>
      <w:pPr>
        <w:ind w:left="720" w:hanging="360"/>
      </w:pPr>
      <w:rPr>
        <w:rFonts w:ascii="Wingdings" w:hAnsi="Wingdings" w:hint="default"/>
        <w:sz w:val="28"/>
        <w:szCs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73C64E56"/>
    <w:multiLevelType w:val="hybridMultilevel"/>
    <w:tmpl w:val="318C27D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nsid w:val="73D868B5"/>
    <w:multiLevelType w:val="hybridMultilevel"/>
    <w:tmpl w:val="3E9E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745E7A29"/>
    <w:multiLevelType w:val="hybridMultilevel"/>
    <w:tmpl w:val="9BF6D2CA"/>
    <w:lvl w:ilvl="0" w:tplc="351E24F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745E7D6C"/>
    <w:multiLevelType w:val="hybridMultilevel"/>
    <w:tmpl w:val="9E5A5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74756F4C"/>
    <w:multiLevelType w:val="hybridMultilevel"/>
    <w:tmpl w:val="1C9CE446"/>
    <w:lvl w:ilvl="0" w:tplc="351E24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74900E3A"/>
    <w:multiLevelType w:val="hybridMultilevel"/>
    <w:tmpl w:val="FF285EFC"/>
    <w:lvl w:ilvl="0" w:tplc="04090013">
      <w:start w:val="1"/>
      <w:numFmt w:val="arabicAlpha"/>
      <w:lvlText w:val="%1-"/>
      <w:lvlJc w:val="center"/>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48">
    <w:nsid w:val="74CD2C03"/>
    <w:multiLevelType w:val="hybridMultilevel"/>
    <w:tmpl w:val="853CB0F2"/>
    <w:lvl w:ilvl="0" w:tplc="C966FEEA">
      <w:start w:val="1"/>
      <w:numFmt w:val="decimal"/>
      <w:lvlText w:val="%1-"/>
      <w:lvlJc w:val="left"/>
      <w:pPr>
        <w:tabs>
          <w:tab w:val="num" w:pos="0"/>
        </w:tabs>
        <w:ind w:left="0" w:firstLine="0"/>
      </w:pPr>
      <w:rPr>
        <w:rFonts w:cs="Simplified Arabic" w:hint="default"/>
        <w:b w:val="0"/>
        <w:bCs w:val="0"/>
        <w:sz w:val="28"/>
        <w:szCs w:val="28"/>
      </w:rPr>
    </w:lvl>
    <w:lvl w:ilvl="1" w:tplc="4D76027A">
      <w:start w:val="14"/>
      <w:numFmt w:val="bullet"/>
      <w:lvlText w:val=""/>
      <w:lvlJc w:val="left"/>
      <w:pPr>
        <w:tabs>
          <w:tab w:val="num" w:pos="1560"/>
        </w:tabs>
        <w:ind w:left="1560" w:hanging="360"/>
      </w:pPr>
      <w:rPr>
        <w:rFonts w:ascii="Symbol" w:eastAsia="Times New Roman" w:hAnsi="Symbol" w:cs="Simplified Arabic"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9">
    <w:nsid w:val="750F0EDB"/>
    <w:multiLevelType w:val="hybridMultilevel"/>
    <w:tmpl w:val="DBB2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75325F3D"/>
    <w:multiLevelType w:val="hybridMultilevel"/>
    <w:tmpl w:val="884AFDB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1">
    <w:nsid w:val="758E2AD0"/>
    <w:multiLevelType w:val="hybridMultilevel"/>
    <w:tmpl w:val="7FECF52C"/>
    <w:lvl w:ilvl="0" w:tplc="D4F42A56">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75AF799C"/>
    <w:multiLevelType w:val="hybridMultilevel"/>
    <w:tmpl w:val="7EC26AD6"/>
    <w:lvl w:ilvl="0" w:tplc="203C050E">
      <w:start w:val="1"/>
      <w:numFmt w:val="decimal"/>
      <w:lvlText w:val="%1-"/>
      <w:lvlJc w:val="left"/>
      <w:pPr>
        <w:ind w:left="720" w:hanging="360"/>
      </w:pPr>
      <w:rPr>
        <w:rFonts w:hint="default"/>
        <w:b w:val="0"/>
        <w:bCs w:val="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76EE5C37"/>
    <w:multiLevelType w:val="hybridMultilevel"/>
    <w:tmpl w:val="D6A4D3A0"/>
    <w:lvl w:ilvl="0" w:tplc="9E824900">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7957219"/>
    <w:multiLevelType w:val="hybridMultilevel"/>
    <w:tmpl w:val="D162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78662103"/>
    <w:multiLevelType w:val="hybridMultilevel"/>
    <w:tmpl w:val="0B367C90"/>
    <w:lvl w:ilvl="0" w:tplc="2856C996">
      <w:start w:val="1"/>
      <w:numFmt w:val="decimal"/>
      <w:lvlText w:val="%1-"/>
      <w:lvlJc w:val="left"/>
      <w:pPr>
        <w:tabs>
          <w:tab w:val="num" w:pos="885"/>
        </w:tabs>
        <w:ind w:left="885" w:hanging="525"/>
      </w:pPr>
      <w:rPr>
        <w:rFonts w:asciiTheme="majorBidi" w:hAnsiTheme="majorBidi" w:cstheme="majorBid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nsid w:val="78E944EE"/>
    <w:multiLevelType w:val="hybridMultilevel"/>
    <w:tmpl w:val="40740814"/>
    <w:lvl w:ilvl="0" w:tplc="0409000F">
      <w:start w:val="1"/>
      <w:numFmt w:val="decimal"/>
      <w:lvlText w:val="%1."/>
      <w:lvlJc w:val="left"/>
      <w:pPr>
        <w:tabs>
          <w:tab w:val="num" w:pos="720"/>
        </w:tabs>
        <w:ind w:left="720" w:hanging="360"/>
      </w:pPr>
    </w:lvl>
    <w:lvl w:ilvl="1" w:tplc="0086737A">
      <w:start w:val="1"/>
      <w:numFmt w:val="arabicAlpha"/>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7">
    <w:nsid w:val="79310F2D"/>
    <w:multiLevelType w:val="hybridMultilevel"/>
    <w:tmpl w:val="ADC87E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8">
    <w:nsid w:val="7A92071F"/>
    <w:multiLevelType w:val="hybridMultilevel"/>
    <w:tmpl w:val="51221BFE"/>
    <w:lvl w:ilvl="0" w:tplc="61E8723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7AA01E07"/>
    <w:multiLevelType w:val="hybridMultilevel"/>
    <w:tmpl w:val="86EA47DA"/>
    <w:lvl w:ilvl="0" w:tplc="40822E4C">
      <w:numFmt w:val="bullet"/>
      <w:lvlText w:val="-"/>
      <w:lvlJc w:val="left"/>
      <w:pPr>
        <w:ind w:left="1440" w:hanging="360"/>
      </w:pPr>
      <w:rPr>
        <w:rFonts w:ascii="Simplified Arabic" w:eastAsiaTheme="minorHAnsi" w:hAnsi="Simplified Arabic" w:cs="Simplified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nsid w:val="7AA61336"/>
    <w:multiLevelType w:val="hybridMultilevel"/>
    <w:tmpl w:val="DA1053BA"/>
    <w:lvl w:ilvl="0" w:tplc="79B455C6">
      <w:start w:val="1"/>
      <w:numFmt w:val="bullet"/>
      <w:lvlText w:val=""/>
      <w:lvlJc w:val="left"/>
      <w:pPr>
        <w:ind w:left="720" w:hanging="360"/>
      </w:pPr>
      <w:rPr>
        <w:rFonts w:ascii="Symbol" w:hAnsi="Symbol" w:hint="default"/>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D5A3F8A"/>
    <w:multiLevelType w:val="hybridMultilevel"/>
    <w:tmpl w:val="B0E85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nsid w:val="7D9516E8"/>
    <w:multiLevelType w:val="hybridMultilevel"/>
    <w:tmpl w:val="D5407A3A"/>
    <w:lvl w:ilvl="0" w:tplc="F456312A">
      <w:start w:val="1"/>
      <w:numFmt w:val="decimal"/>
      <w:lvlText w:val="%1."/>
      <w:lvlJc w:val="left"/>
      <w:pPr>
        <w:ind w:left="1080" w:hanging="720"/>
      </w:pPr>
      <w:rPr>
        <w:rFonts w:cs="Simplified Arabic" w:hint="default"/>
        <w:b w:val="0"/>
        <w:bCs w:val="0"/>
        <w:iCs w:val="0"/>
        <w:sz w:val="28"/>
        <w:szCs w:val="28"/>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7D962AE9"/>
    <w:multiLevelType w:val="hybridMultilevel"/>
    <w:tmpl w:val="C380B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7D964336"/>
    <w:multiLevelType w:val="hybridMultilevel"/>
    <w:tmpl w:val="88E2A9F6"/>
    <w:lvl w:ilvl="0" w:tplc="CC2A0CA2">
      <w:start w:val="1"/>
      <w:numFmt w:val="arabicAbjad"/>
      <w:lvlText w:val="%1."/>
      <w:lvlJc w:val="left"/>
      <w:pPr>
        <w:ind w:left="360" w:hanging="360"/>
      </w:pPr>
      <w:rPr>
        <w:rFonts w:hint="default"/>
        <w:b w:val="0"/>
        <w:bCs w:val="0"/>
        <w:lang w:val="en-US"/>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65">
    <w:nsid w:val="7DB85E6D"/>
    <w:multiLevelType w:val="hybridMultilevel"/>
    <w:tmpl w:val="199CDFDE"/>
    <w:lvl w:ilvl="0" w:tplc="B044D3E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7DF610E8"/>
    <w:multiLevelType w:val="hybridMultilevel"/>
    <w:tmpl w:val="E2F096A4"/>
    <w:lvl w:ilvl="0" w:tplc="BF9C6B5E">
      <w:start w:val="1"/>
      <w:numFmt w:val="decimal"/>
      <w:lvlText w:val="%1."/>
      <w:lvlJc w:val="left"/>
      <w:pPr>
        <w:ind w:left="720" w:hanging="360"/>
      </w:pPr>
      <w:rPr>
        <w:rFonts w:asciiTheme="majorBidi" w:hAnsiTheme="majorBidi"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nsid w:val="7E002387"/>
    <w:multiLevelType w:val="hybridMultilevel"/>
    <w:tmpl w:val="6B5C388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8">
    <w:nsid w:val="7E321FA6"/>
    <w:multiLevelType w:val="multilevel"/>
    <w:tmpl w:val="B498CFA0"/>
    <w:lvl w:ilvl="0">
      <w:start w:val="1"/>
      <w:numFmt w:val="decimal"/>
      <w:lvlText w:val="%1"/>
      <w:lvlJc w:val="left"/>
      <w:pPr>
        <w:ind w:left="360" w:hanging="360"/>
      </w:pPr>
      <w:rPr>
        <w:rFonts w:ascii="Rockwell Condensed" w:hAnsi="Rockwell Condensed" w:hint="default"/>
      </w:rPr>
    </w:lvl>
    <w:lvl w:ilvl="1">
      <w:start w:val="3"/>
      <w:numFmt w:val="decimal"/>
      <w:lvlText w:val="%1-%2"/>
      <w:lvlJc w:val="left"/>
      <w:pPr>
        <w:ind w:left="296" w:hanging="360"/>
      </w:pPr>
      <w:rPr>
        <w:rFonts w:ascii="Rockwell Condensed" w:hAnsi="Rockwell Condensed" w:hint="default"/>
      </w:rPr>
    </w:lvl>
    <w:lvl w:ilvl="2">
      <w:start w:val="1"/>
      <w:numFmt w:val="decimal"/>
      <w:lvlText w:val="%1-%2.%3"/>
      <w:lvlJc w:val="left"/>
      <w:pPr>
        <w:ind w:left="592" w:hanging="720"/>
      </w:pPr>
      <w:rPr>
        <w:rFonts w:ascii="Rockwell Condensed" w:hAnsi="Rockwell Condensed" w:hint="default"/>
      </w:rPr>
    </w:lvl>
    <w:lvl w:ilvl="3">
      <w:start w:val="1"/>
      <w:numFmt w:val="decimal"/>
      <w:lvlText w:val="%1-%2.%3.%4"/>
      <w:lvlJc w:val="left"/>
      <w:pPr>
        <w:ind w:left="528" w:hanging="720"/>
      </w:pPr>
      <w:rPr>
        <w:rFonts w:ascii="Rockwell Condensed" w:hAnsi="Rockwell Condensed" w:hint="default"/>
      </w:rPr>
    </w:lvl>
    <w:lvl w:ilvl="4">
      <w:start w:val="1"/>
      <w:numFmt w:val="decimal"/>
      <w:lvlText w:val="%1-%2.%3.%4.%5"/>
      <w:lvlJc w:val="left"/>
      <w:pPr>
        <w:ind w:left="824" w:hanging="1080"/>
      </w:pPr>
      <w:rPr>
        <w:rFonts w:ascii="Rockwell Condensed" w:hAnsi="Rockwell Condensed" w:hint="default"/>
      </w:rPr>
    </w:lvl>
    <w:lvl w:ilvl="5">
      <w:start w:val="1"/>
      <w:numFmt w:val="decimal"/>
      <w:lvlText w:val="%1-%2.%3.%4.%5.%6"/>
      <w:lvlJc w:val="left"/>
      <w:pPr>
        <w:ind w:left="760" w:hanging="1080"/>
      </w:pPr>
      <w:rPr>
        <w:rFonts w:ascii="Rockwell Condensed" w:hAnsi="Rockwell Condensed" w:hint="default"/>
      </w:rPr>
    </w:lvl>
    <w:lvl w:ilvl="6">
      <w:start w:val="1"/>
      <w:numFmt w:val="decimal"/>
      <w:lvlText w:val="%1-%2.%3.%4.%5.%6.%7"/>
      <w:lvlJc w:val="left"/>
      <w:pPr>
        <w:ind w:left="1056" w:hanging="1440"/>
      </w:pPr>
      <w:rPr>
        <w:rFonts w:ascii="Rockwell Condensed" w:hAnsi="Rockwell Condensed" w:hint="default"/>
      </w:rPr>
    </w:lvl>
    <w:lvl w:ilvl="7">
      <w:start w:val="1"/>
      <w:numFmt w:val="decimal"/>
      <w:lvlText w:val="%1-%2.%3.%4.%5.%6.%7.%8"/>
      <w:lvlJc w:val="left"/>
      <w:pPr>
        <w:ind w:left="992" w:hanging="1440"/>
      </w:pPr>
      <w:rPr>
        <w:rFonts w:ascii="Rockwell Condensed" w:hAnsi="Rockwell Condensed" w:hint="default"/>
      </w:rPr>
    </w:lvl>
    <w:lvl w:ilvl="8">
      <w:start w:val="1"/>
      <w:numFmt w:val="decimal"/>
      <w:lvlText w:val="%1-%2.%3.%4.%5.%6.%7.%8.%9"/>
      <w:lvlJc w:val="left"/>
      <w:pPr>
        <w:ind w:left="1288" w:hanging="1800"/>
      </w:pPr>
      <w:rPr>
        <w:rFonts w:ascii="Rockwell Condensed" w:hAnsi="Rockwell Condensed" w:hint="default"/>
      </w:rPr>
    </w:lvl>
  </w:abstractNum>
  <w:abstractNum w:abstractNumId="269">
    <w:nsid w:val="7EBA7058"/>
    <w:multiLevelType w:val="hybridMultilevel"/>
    <w:tmpl w:val="1C484AFA"/>
    <w:lvl w:ilvl="0" w:tplc="63F8BD6A">
      <w:start w:val="1"/>
      <w:numFmt w:val="arabicAlpha"/>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70">
    <w:nsid w:val="7FC92266"/>
    <w:multiLevelType w:val="hybridMultilevel"/>
    <w:tmpl w:val="863E9080"/>
    <w:lvl w:ilvl="0" w:tplc="248217E2">
      <w:start w:val="1"/>
      <w:numFmt w:val="decimal"/>
      <w:lvlText w:val="(%1)"/>
      <w:lvlJc w:val="left"/>
      <w:pPr>
        <w:ind w:left="1080" w:hanging="72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3"/>
  </w:num>
  <w:num w:numId="2">
    <w:abstractNumId w:val="68"/>
  </w:num>
  <w:num w:numId="3">
    <w:abstractNumId w:val="118"/>
  </w:num>
  <w:num w:numId="4">
    <w:abstractNumId w:val="194"/>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0"/>
  </w:num>
  <w:num w:numId="6">
    <w:abstractNumId w:val="44"/>
  </w:num>
  <w:num w:numId="7">
    <w:abstractNumId w:val="193"/>
  </w:num>
  <w:num w:numId="8">
    <w:abstractNumId w:val="156"/>
  </w:num>
  <w:num w:numId="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0"/>
  </w:num>
  <w:num w:numId="11">
    <w:abstractNumId w:val="137"/>
  </w:num>
  <w:num w:numId="12">
    <w:abstractNumId w:val="87"/>
  </w:num>
  <w:num w:numId="13">
    <w:abstractNumId w:val="166"/>
  </w:num>
  <w:num w:numId="14">
    <w:abstractNumId w:val="192"/>
  </w:num>
  <w:num w:numId="15">
    <w:abstractNumId w:val="222"/>
  </w:num>
  <w:num w:numId="16">
    <w:abstractNumId w:val="264"/>
  </w:num>
  <w:num w:numId="17">
    <w:abstractNumId w:val="132"/>
  </w:num>
  <w:num w:numId="18">
    <w:abstractNumId w:val="133"/>
  </w:num>
  <w:num w:numId="19">
    <w:abstractNumId w:val="123"/>
  </w:num>
  <w:num w:numId="20">
    <w:abstractNumId w:val="3"/>
  </w:num>
  <w:num w:numId="21">
    <w:abstractNumId w:val="211"/>
  </w:num>
  <w:num w:numId="22">
    <w:abstractNumId w:val="46"/>
  </w:num>
  <w:num w:numId="23">
    <w:abstractNumId w:val="45"/>
  </w:num>
  <w:num w:numId="24">
    <w:abstractNumId w:val="258"/>
  </w:num>
  <w:num w:numId="25">
    <w:abstractNumId w:val="95"/>
  </w:num>
  <w:num w:numId="26">
    <w:abstractNumId w:val="110"/>
  </w:num>
  <w:num w:numId="27">
    <w:abstractNumId w:val="131"/>
  </w:num>
  <w:num w:numId="28">
    <w:abstractNumId w:val="88"/>
  </w:num>
  <w:num w:numId="29">
    <w:abstractNumId w:val="114"/>
  </w:num>
  <w:num w:numId="30">
    <w:abstractNumId w:val="125"/>
  </w:num>
  <w:num w:numId="31">
    <w:abstractNumId w:val="257"/>
  </w:num>
  <w:num w:numId="32">
    <w:abstractNumId w:val="176"/>
  </w:num>
  <w:num w:numId="33">
    <w:abstractNumId w:val="21"/>
  </w:num>
  <w:num w:numId="34">
    <w:abstractNumId w:val="49"/>
  </w:num>
  <w:num w:numId="35">
    <w:abstractNumId w:val="27"/>
  </w:num>
  <w:num w:numId="36">
    <w:abstractNumId w:val="204"/>
  </w:num>
  <w:num w:numId="3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7"/>
  </w:num>
  <w:num w:numId="41">
    <w:abstractNumId w:val="50"/>
  </w:num>
  <w:num w:numId="42">
    <w:abstractNumId w:val="61"/>
  </w:num>
  <w:num w:numId="43">
    <w:abstractNumId w:val="215"/>
  </w:num>
  <w:num w:numId="44">
    <w:abstractNumId w:val="198"/>
  </w:num>
  <w:num w:numId="45">
    <w:abstractNumId w:val="149"/>
  </w:num>
  <w:num w:numId="46">
    <w:abstractNumId w:val="226"/>
  </w:num>
  <w:num w:numId="47">
    <w:abstractNumId w:val="9"/>
  </w:num>
  <w:num w:numId="48">
    <w:abstractNumId w:val="261"/>
  </w:num>
  <w:num w:numId="49">
    <w:abstractNumId w:val="66"/>
  </w:num>
  <w:num w:numId="50">
    <w:abstractNumId w:val="124"/>
  </w:num>
  <w:num w:numId="51">
    <w:abstractNumId w:val="190"/>
  </w:num>
  <w:num w:numId="52">
    <w:abstractNumId w:val="48"/>
  </w:num>
  <w:num w:numId="53">
    <w:abstractNumId w:val="31"/>
  </w:num>
  <w:num w:numId="54">
    <w:abstractNumId w:val="52"/>
  </w:num>
  <w:num w:numId="55">
    <w:abstractNumId w:val="60"/>
  </w:num>
  <w:num w:numId="56">
    <w:abstractNumId w:val="63"/>
  </w:num>
  <w:num w:numId="57">
    <w:abstractNumId w:val="99"/>
  </w:num>
  <w:num w:numId="58">
    <w:abstractNumId w:val="74"/>
  </w:num>
  <w:num w:numId="59">
    <w:abstractNumId w:val="40"/>
  </w:num>
  <w:num w:numId="60">
    <w:abstractNumId w:val="103"/>
  </w:num>
  <w:num w:numId="61">
    <w:abstractNumId w:val="24"/>
  </w:num>
  <w:num w:numId="62">
    <w:abstractNumId w:val="96"/>
  </w:num>
  <w:num w:numId="63">
    <w:abstractNumId w:val="184"/>
  </w:num>
  <w:num w:numId="64">
    <w:abstractNumId w:val="121"/>
  </w:num>
  <w:num w:numId="65">
    <w:abstractNumId w:val="221"/>
  </w:num>
  <w:num w:numId="66">
    <w:abstractNumId w:val="5"/>
  </w:num>
  <w:num w:numId="67">
    <w:abstractNumId w:val="148"/>
  </w:num>
  <w:num w:numId="68">
    <w:abstractNumId w:val="168"/>
  </w:num>
  <w:num w:numId="69">
    <w:abstractNumId w:val="71"/>
  </w:num>
  <w:num w:numId="70">
    <w:abstractNumId w:val="255"/>
  </w:num>
  <w:num w:numId="71">
    <w:abstractNumId w:val="64"/>
  </w:num>
  <w:num w:numId="72">
    <w:abstractNumId w:val="39"/>
  </w:num>
  <w:num w:numId="73">
    <w:abstractNumId w:val="240"/>
  </w:num>
  <w:num w:numId="74">
    <w:abstractNumId w:val="266"/>
  </w:num>
  <w:num w:numId="75">
    <w:abstractNumId w:val="268"/>
  </w:num>
  <w:num w:numId="76">
    <w:abstractNumId w:val="213"/>
  </w:num>
  <w:num w:numId="77">
    <w:abstractNumId w:val="227"/>
  </w:num>
  <w:num w:numId="78">
    <w:abstractNumId w:val="75"/>
  </w:num>
  <w:num w:numId="79">
    <w:abstractNumId w:val="161"/>
  </w:num>
  <w:num w:numId="80">
    <w:abstractNumId w:val="162"/>
  </w:num>
  <w:num w:numId="81">
    <w:abstractNumId w:val="242"/>
  </w:num>
  <w:num w:numId="82">
    <w:abstractNumId w:val="76"/>
  </w:num>
  <w:num w:numId="83">
    <w:abstractNumId w:val="235"/>
  </w:num>
  <w:num w:numId="84">
    <w:abstractNumId w:val="106"/>
  </w:num>
  <w:num w:numId="85">
    <w:abstractNumId w:val="38"/>
  </w:num>
  <w:num w:numId="86">
    <w:abstractNumId w:val="252"/>
  </w:num>
  <w:num w:numId="87">
    <w:abstractNumId w:val="79"/>
  </w:num>
  <w:num w:numId="88">
    <w:abstractNumId w:val="260"/>
  </w:num>
  <w:num w:numId="89">
    <w:abstractNumId w:val="140"/>
  </w:num>
  <w:num w:numId="90">
    <w:abstractNumId w:val="62"/>
  </w:num>
  <w:num w:numId="91">
    <w:abstractNumId w:val="143"/>
  </w:num>
  <w:num w:numId="92">
    <w:abstractNumId w:val="100"/>
  </w:num>
  <w:num w:numId="93">
    <w:abstractNumId w:val="259"/>
  </w:num>
  <w:num w:numId="94">
    <w:abstractNumId w:val="210"/>
  </w:num>
  <w:num w:numId="95">
    <w:abstractNumId w:val="195"/>
  </w:num>
  <w:num w:numId="96">
    <w:abstractNumId w:val="207"/>
  </w:num>
  <w:num w:numId="97">
    <w:abstractNumId w:val="177"/>
  </w:num>
  <w:num w:numId="98">
    <w:abstractNumId w:val="146"/>
  </w:num>
  <w:num w:numId="99">
    <w:abstractNumId w:val="239"/>
  </w:num>
  <w:num w:numId="100">
    <w:abstractNumId w:val="116"/>
  </w:num>
  <w:num w:numId="10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
  </w:num>
  <w:num w:numId="1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3"/>
  </w:num>
  <w:num w:numId="108">
    <w:abstractNumId w:val="200"/>
  </w:num>
  <w:num w:numId="109">
    <w:abstractNumId w:val="218"/>
  </w:num>
  <w:num w:numId="110">
    <w:abstractNumId w:val="34"/>
  </w:num>
  <w:num w:numId="111">
    <w:abstractNumId w:val="267"/>
  </w:num>
  <w:num w:numId="112">
    <w:abstractNumId w:val="22"/>
  </w:num>
  <w:num w:numId="113">
    <w:abstractNumId w:val="231"/>
  </w:num>
  <w:num w:numId="114">
    <w:abstractNumId w:val="232"/>
  </w:num>
  <w:num w:numId="115">
    <w:abstractNumId w:val="144"/>
  </w:num>
  <w:num w:numId="116">
    <w:abstractNumId w:val="126"/>
  </w:num>
  <w:num w:numId="117">
    <w:abstractNumId w:val="182"/>
  </w:num>
  <w:num w:numId="118">
    <w:abstractNumId w:val="136"/>
  </w:num>
  <w:num w:numId="119">
    <w:abstractNumId w:val="138"/>
  </w:num>
  <w:num w:numId="120">
    <w:abstractNumId w:val="12"/>
  </w:num>
  <w:num w:numId="121">
    <w:abstractNumId w:val="243"/>
  </w:num>
  <w:num w:numId="122">
    <w:abstractNumId w:val="130"/>
  </w:num>
  <w:num w:numId="123">
    <w:abstractNumId w:val="57"/>
  </w:num>
  <w:num w:numId="124">
    <w:abstractNumId w:val="219"/>
  </w:num>
  <w:num w:numId="125">
    <w:abstractNumId w:val="151"/>
  </w:num>
  <w:num w:numId="126">
    <w:abstractNumId w:val="152"/>
  </w:num>
  <w:num w:numId="127">
    <w:abstractNumId w:val="142"/>
  </w:num>
  <w:num w:numId="128">
    <w:abstractNumId w:val="170"/>
  </w:num>
  <w:num w:numId="129">
    <w:abstractNumId w:val="172"/>
  </w:num>
  <w:num w:numId="130">
    <w:abstractNumId w:val="174"/>
  </w:num>
  <w:num w:numId="131">
    <w:abstractNumId w:val="251"/>
  </w:num>
  <w:num w:numId="132">
    <w:abstractNumId w:val="1"/>
  </w:num>
  <w:num w:numId="133">
    <w:abstractNumId w:val="47"/>
  </w:num>
  <w:num w:numId="134">
    <w:abstractNumId w:val="16"/>
  </w:num>
  <w:num w:numId="135">
    <w:abstractNumId w:val="101"/>
  </w:num>
  <w:num w:numId="136">
    <w:abstractNumId w:val="248"/>
  </w:num>
  <w:num w:numId="137">
    <w:abstractNumId w:val="145"/>
  </w:num>
  <w:num w:numId="138">
    <w:abstractNumId w:val="89"/>
  </w:num>
  <w:num w:numId="139">
    <w:abstractNumId w:val="164"/>
  </w:num>
  <w:num w:numId="140">
    <w:abstractNumId w:val="25"/>
  </w:num>
  <w:num w:numId="141">
    <w:abstractNumId w:val="181"/>
  </w:num>
  <w:num w:numId="142">
    <w:abstractNumId w:val="7"/>
  </w:num>
  <w:num w:numId="143">
    <w:abstractNumId w:val="209"/>
  </w:num>
  <w:num w:numId="144">
    <w:abstractNumId w:val="139"/>
  </w:num>
  <w:num w:numId="145">
    <w:abstractNumId w:val="65"/>
  </w:num>
  <w:num w:numId="146">
    <w:abstractNumId w:val="183"/>
  </w:num>
  <w:num w:numId="147">
    <w:abstractNumId w:val="157"/>
  </w:num>
  <w:num w:numId="148">
    <w:abstractNumId w:val="128"/>
  </w:num>
  <w:num w:numId="149">
    <w:abstractNumId w:val="175"/>
  </w:num>
  <w:num w:numId="150">
    <w:abstractNumId w:val="265"/>
  </w:num>
  <w:num w:numId="151">
    <w:abstractNumId w:val="206"/>
  </w:num>
  <w:num w:numId="152">
    <w:abstractNumId w:val="73"/>
  </w:num>
  <w:num w:numId="153">
    <w:abstractNumId w:val="216"/>
  </w:num>
  <w:num w:numId="154">
    <w:abstractNumId w:val="160"/>
  </w:num>
  <w:num w:numId="155">
    <w:abstractNumId w:val="117"/>
  </w:num>
  <w:num w:numId="156">
    <w:abstractNumId w:val="81"/>
  </w:num>
  <w:num w:numId="157">
    <w:abstractNumId w:val="236"/>
  </w:num>
  <w:num w:numId="158">
    <w:abstractNumId w:val="270"/>
  </w:num>
  <w:num w:numId="159">
    <w:abstractNumId w:val="69"/>
  </w:num>
  <w:num w:numId="160">
    <w:abstractNumId w:val="8"/>
  </w:num>
  <w:num w:numId="161">
    <w:abstractNumId w:val="229"/>
  </w:num>
  <w:num w:numId="162">
    <w:abstractNumId w:val="35"/>
  </w:num>
  <w:num w:numId="163">
    <w:abstractNumId w:val="180"/>
  </w:num>
  <w:num w:numId="164">
    <w:abstractNumId w:val="233"/>
  </w:num>
  <w:num w:numId="165">
    <w:abstractNumId w:val="262"/>
  </w:num>
  <w:num w:numId="166">
    <w:abstractNumId w:val="165"/>
  </w:num>
  <w:num w:numId="167">
    <w:abstractNumId w:val="201"/>
  </w:num>
  <w:num w:numId="168">
    <w:abstractNumId w:val="122"/>
  </w:num>
  <w:num w:numId="169">
    <w:abstractNumId w:val="42"/>
  </w:num>
  <w:num w:numId="170">
    <w:abstractNumId w:val="102"/>
  </w:num>
  <w:num w:numId="171">
    <w:abstractNumId w:val="178"/>
  </w:num>
  <w:num w:numId="172">
    <w:abstractNumId w:val="186"/>
  </w:num>
  <w:num w:numId="173">
    <w:abstractNumId w:val="228"/>
  </w:num>
  <w:num w:numId="174">
    <w:abstractNumId w:val="41"/>
  </w:num>
  <w:num w:numId="175">
    <w:abstractNumId w:val="134"/>
  </w:num>
  <w:num w:numId="176">
    <w:abstractNumId w:val="158"/>
  </w:num>
  <w:num w:numId="177">
    <w:abstractNumId w:val="23"/>
  </w:num>
  <w:num w:numId="178">
    <w:abstractNumId w:val="234"/>
  </w:num>
  <w:num w:numId="179">
    <w:abstractNumId w:val="30"/>
  </w:num>
  <w:num w:numId="180">
    <w:abstractNumId w:val="115"/>
  </w:num>
  <w:num w:numId="181">
    <w:abstractNumId w:val="141"/>
  </w:num>
  <w:num w:numId="182">
    <w:abstractNumId w:val="208"/>
  </w:num>
  <w:num w:numId="183">
    <w:abstractNumId w:val="147"/>
  </w:num>
  <w:num w:numId="184">
    <w:abstractNumId w:val="111"/>
  </w:num>
  <w:num w:numId="185">
    <w:abstractNumId w:val="247"/>
  </w:num>
  <w:num w:numId="186">
    <w:abstractNumId w:val="19"/>
  </w:num>
  <w:num w:numId="187">
    <w:abstractNumId w:val="187"/>
  </w:num>
  <w:num w:numId="188">
    <w:abstractNumId w:val="197"/>
  </w:num>
  <w:num w:numId="189">
    <w:abstractNumId w:val="26"/>
  </w:num>
  <w:num w:numId="190">
    <w:abstractNumId w:val="263"/>
  </w:num>
  <w:num w:numId="191">
    <w:abstractNumId w:val="86"/>
  </w:num>
  <w:num w:numId="192">
    <w:abstractNumId w:val="80"/>
  </w:num>
  <w:num w:numId="193">
    <w:abstractNumId w:val="14"/>
  </w:num>
  <w:num w:numId="194">
    <w:abstractNumId w:val="82"/>
  </w:num>
  <w:num w:numId="195">
    <w:abstractNumId w:val="129"/>
  </w:num>
  <w:num w:numId="196">
    <w:abstractNumId w:val="94"/>
  </w:num>
  <w:num w:numId="197">
    <w:abstractNumId w:val="10"/>
  </w:num>
  <w:num w:numId="198">
    <w:abstractNumId w:val="205"/>
  </w:num>
  <w:num w:numId="199">
    <w:abstractNumId w:val="167"/>
  </w:num>
  <w:num w:numId="200">
    <w:abstractNumId w:val="173"/>
  </w:num>
  <w:num w:numId="201">
    <w:abstractNumId w:val="171"/>
  </w:num>
  <w:num w:numId="202">
    <w:abstractNumId w:val="97"/>
  </w:num>
  <w:num w:numId="203">
    <w:abstractNumId w:val="199"/>
  </w:num>
  <w:num w:numId="204">
    <w:abstractNumId w:val="120"/>
  </w:num>
  <w:num w:numId="205">
    <w:abstractNumId w:val="244"/>
  </w:num>
  <w:num w:numId="206">
    <w:abstractNumId w:val="246"/>
  </w:num>
  <w:num w:numId="207">
    <w:abstractNumId w:val="217"/>
  </w:num>
  <w:num w:numId="208">
    <w:abstractNumId w:val="159"/>
  </w:num>
  <w:num w:numId="209">
    <w:abstractNumId w:val="20"/>
  </w:num>
  <w:num w:numId="210">
    <w:abstractNumId w:val="153"/>
  </w:num>
  <w:num w:numId="211">
    <w:abstractNumId w:val="33"/>
  </w:num>
  <w:num w:numId="212">
    <w:abstractNumId w:val="169"/>
  </w:num>
  <w:num w:numId="213">
    <w:abstractNumId w:val="212"/>
  </w:num>
  <w:num w:numId="214">
    <w:abstractNumId w:val="84"/>
  </w:num>
  <w:num w:numId="215">
    <w:abstractNumId w:val="29"/>
  </w:num>
  <w:num w:numId="216">
    <w:abstractNumId w:val="92"/>
  </w:num>
  <w:num w:numId="217">
    <w:abstractNumId w:val="56"/>
  </w:num>
  <w:num w:numId="218">
    <w:abstractNumId w:val="196"/>
  </w:num>
  <w:num w:numId="219">
    <w:abstractNumId w:val="237"/>
  </w:num>
  <w:num w:numId="220">
    <w:abstractNumId w:val="0"/>
  </w:num>
  <w:num w:numId="221">
    <w:abstractNumId w:val="179"/>
  </w:num>
  <w:num w:numId="222">
    <w:abstractNumId w:val="70"/>
  </w:num>
  <w:num w:numId="223">
    <w:abstractNumId w:val="59"/>
  </w:num>
  <w:num w:numId="224">
    <w:abstractNumId w:val="107"/>
  </w:num>
  <w:num w:numId="225">
    <w:abstractNumId w:val="18"/>
  </w:num>
  <w:num w:numId="226">
    <w:abstractNumId w:val="185"/>
  </w:num>
  <w:num w:numId="227">
    <w:abstractNumId w:val="90"/>
  </w:num>
  <w:num w:numId="228">
    <w:abstractNumId w:val="93"/>
  </w:num>
  <w:num w:numId="229">
    <w:abstractNumId w:val="13"/>
  </w:num>
  <w:num w:numId="230">
    <w:abstractNumId w:val="191"/>
  </w:num>
  <w:num w:numId="231">
    <w:abstractNumId w:val="214"/>
  </w:num>
  <w:num w:numId="232">
    <w:abstractNumId w:val="4"/>
  </w:num>
  <w:num w:numId="233">
    <w:abstractNumId w:val="223"/>
  </w:num>
  <w:num w:numId="234">
    <w:abstractNumId w:val="105"/>
  </w:num>
  <w:num w:numId="235">
    <w:abstractNumId w:val="104"/>
  </w:num>
  <w:num w:numId="236">
    <w:abstractNumId w:val="37"/>
  </w:num>
  <w:num w:numId="237">
    <w:abstractNumId w:val="188"/>
  </w:num>
  <w:num w:numId="238">
    <w:abstractNumId w:val="203"/>
  </w:num>
  <w:num w:numId="239">
    <w:abstractNumId w:val="241"/>
  </w:num>
  <w:num w:numId="240">
    <w:abstractNumId w:val="78"/>
  </w:num>
  <w:num w:numId="241">
    <w:abstractNumId w:val="55"/>
  </w:num>
  <w:num w:numId="242">
    <w:abstractNumId w:val="58"/>
  </w:num>
  <w:num w:numId="243">
    <w:abstractNumId w:val="230"/>
  </w:num>
  <w:num w:numId="244">
    <w:abstractNumId w:val="224"/>
  </w:num>
  <w:num w:numId="245">
    <w:abstractNumId w:val="32"/>
  </w:num>
  <w:num w:numId="246">
    <w:abstractNumId w:val="98"/>
  </w:num>
  <w:num w:numId="247">
    <w:abstractNumId w:val="202"/>
  </w:num>
  <w:num w:numId="248">
    <w:abstractNumId w:val="91"/>
  </w:num>
  <w:num w:numId="249">
    <w:abstractNumId w:val="119"/>
  </w:num>
  <w:num w:numId="250">
    <w:abstractNumId w:val="28"/>
  </w:num>
  <w:num w:numId="251">
    <w:abstractNumId w:val="109"/>
  </w:num>
  <w:num w:numId="252">
    <w:abstractNumId w:val="83"/>
  </w:num>
  <w:num w:numId="253">
    <w:abstractNumId w:val="72"/>
  </w:num>
  <w:num w:numId="254">
    <w:abstractNumId w:val="225"/>
  </w:num>
  <w:num w:numId="255">
    <w:abstractNumId w:val="53"/>
  </w:num>
  <w:num w:numId="256">
    <w:abstractNumId w:val="17"/>
  </w:num>
  <w:num w:numId="257">
    <w:abstractNumId w:val="250"/>
  </w:num>
  <w:num w:numId="258">
    <w:abstractNumId w:val="189"/>
  </w:num>
  <w:num w:numId="259">
    <w:abstractNumId w:val="238"/>
  </w:num>
  <w:num w:numId="260">
    <w:abstractNumId w:val="256"/>
  </w:num>
  <w:num w:numId="261">
    <w:abstractNumId w:val="6"/>
  </w:num>
  <w:num w:numId="262">
    <w:abstractNumId w:val="269"/>
  </w:num>
  <w:num w:numId="263">
    <w:abstractNumId w:val="51"/>
  </w:num>
  <w:num w:numId="264">
    <w:abstractNumId w:val="112"/>
  </w:num>
  <w:num w:numId="265">
    <w:abstractNumId w:val="245"/>
  </w:num>
  <w:num w:numId="266">
    <w:abstractNumId w:val="249"/>
  </w:num>
  <w:num w:numId="267">
    <w:abstractNumId w:val="254"/>
  </w:num>
  <w:num w:numId="268">
    <w:abstractNumId w:val="113"/>
  </w:num>
  <w:num w:numId="269">
    <w:abstractNumId w:val="11"/>
  </w:num>
  <w:num w:numId="270">
    <w:abstractNumId w:val="77"/>
  </w:num>
  <w:num w:numId="271">
    <w:abstractNumId w:val="85"/>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E3C80"/>
    <w:rsid w:val="000042BB"/>
    <w:rsid w:val="00022E66"/>
    <w:rsid w:val="00024A93"/>
    <w:rsid w:val="00024B23"/>
    <w:rsid w:val="00061610"/>
    <w:rsid w:val="000657A3"/>
    <w:rsid w:val="000B7DF4"/>
    <w:rsid w:val="000E3C80"/>
    <w:rsid w:val="00121ECB"/>
    <w:rsid w:val="001263F3"/>
    <w:rsid w:val="001351FD"/>
    <w:rsid w:val="00137B69"/>
    <w:rsid w:val="00140651"/>
    <w:rsid w:val="00154C07"/>
    <w:rsid w:val="0016047A"/>
    <w:rsid w:val="00180E9F"/>
    <w:rsid w:val="001A5FE0"/>
    <w:rsid w:val="001C3011"/>
    <w:rsid w:val="001D1D83"/>
    <w:rsid w:val="001E3918"/>
    <w:rsid w:val="001F3D8B"/>
    <w:rsid w:val="002009DF"/>
    <w:rsid w:val="0021185D"/>
    <w:rsid w:val="00217EEA"/>
    <w:rsid w:val="00236C59"/>
    <w:rsid w:val="00237367"/>
    <w:rsid w:val="00253543"/>
    <w:rsid w:val="00254784"/>
    <w:rsid w:val="0025560B"/>
    <w:rsid w:val="00275A3B"/>
    <w:rsid w:val="00275E8F"/>
    <w:rsid w:val="002833D8"/>
    <w:rsid w:val="002904FE"/>
    <w:rsid w:val="002907FD"/>
    <w:rsid w:val="00297459"/>
    <w:rsid w:val="002B358B"/>
    <w:rsid w:val="002C2B65"/>
    <w:rsid w:val="002C3C2E"/>
    <w:rsid w:val="002E166B"/>
    <w:rsid w:val="002F0AF7"/>
    <w:rsid w:val="002F663B"/>
    <w:rsid w:val="00306ED7"/>
    <w:rsid w:val="00316B8A"/>
    <w:rsid w:val="003202E5"/>
    <w:rsid w:val="00324B21"/>
    <w:rsid w:val="0033330C"/>
    <w:rsid w:val="00334C2C"/>
    <w:rsid w:val="0039087C"/>
    <w:rsid w:val="003A0DCA"/>
    <w:rsid w:val="003B4315"/>
    <w:rsid w:val="003C1691"/>
    <w:rsid w:val="003D29C0"/>
    <w:rsid w:val="003E53F0"/>
    <w:rsid w:val="004006A1"/>
    <w:rsid w:val="00406FBE"/>
    <w:rsid w:val="00416FE6"/>
    <w:rsid w:val="0042731E"/>
    <w:rsid w:val="0043323C"/>
    <w:rsid w:val="004464F0"/>
    <w:rsid w:val="00455DF2"/>
    <w:rsid w:val="004650EC"/>
    <w:rsid w:val="00480B64"/>
    <w:rsid w:val="00482079"/>
    <w:rsid w:val="004A440B"/>
    <w:rsid w:val="004A5FB6"/>
    <w:rsid w:val="004C2BC0"/>
    <w:rsid w:val="004C5479"/>
    <w:rsid w:val="004D3F97"/>
    <w:rsid w:val="004E7B8A"/>
    <w:rsid w:val="005172FC"/>
    <w:rsid w:val="00534BF0"/>
    <w:rsid w:val="00537D9A"/>
    <w:rsid w:val="00541D99"/>
    <w:rsid w:val="00563BFA"/>
    <w:rsid w:val="00575F11"/>
    <w:rsid w:val="00596544"/>
    <w:rsid w:val="005D729E"/>
    <w:rsid w:val="005D7AE5"/>
    <w:rsid w:val="005E2FB7"/>
    <w:rsid w:val="005F36F4"/>
    <w:rsid w:val="005F6575"/>
    <w:rsid w:val="0061149A"/>
    <w:rsid w:val="006152D9"/>
    <w:rsid w:val="006312BB"/>
    <w:rsid w:val="006370FD"/>
    <w:rsid w:val="006467BB"/>
    <w:rsid w:val="00654CCB"/>
    <w:rsid w:val="0066371F"/>
    <w:rsid w:val="006663CC"/>
    <w:rsid w:val="00675252"/>
    <w:rsid w:val="00694B67"/>
    <w:rsid w:val="006B283A"/>
    <w:rsid w:val="006B598A"/>
    <w:rsid w:val="006C5D64"/>
    <w:rsid w:val="006E0A6A"/>
    <w:rsid w:val="006E6CC7"/>
    <w:rsid w:val="006F3A9B"/>
    <w:rsid w:val="00703B74"/>
    <w:rsid w:val="007071F0"/>
    <w:rsid w:val="00744580"/>
    <w:rsid w:val="00746AA1"/>
    <w:rsid w:val="007511CA"/>
    <w:rsid w:val="00761D78"/>
    <w:rsid w:val="007868E8"/>
    <w:rsid w:val="007B7863"/>
    <w:rsid w:val="007C0DD4"/>
    <w:rsid w:val="007F5FCA"/>
    <w:rsid w:val="008225A4"/>
    <w:rsid w:val="00823DB3"/>
    <w:rsid w:val="00825503"/>
    <w:rsid w:val="008347F8"/>
    <w:rsid w:val="008437CF"/>
    <w:rsid w:val="00850DE6"/>
    <w:rsid w:val="0085224A"/>
    <w:rsid w:val="00872411"/>
    <w:rsid w:val="008753C4"/>
    <w:rsid w:val="00883B7A"/>
    <w:rsid w:val="00885A5C"/>
    <w:rsid w:val="008A3027"/>
    <w:rsid w:val="008A3464"/>
    <w:rsid w:val="008A4D24"/>
    <w:rsid w:val="008C084D"/>
    <w:rsid w:val="008F13B3"/>
    <w:rsid w:val="009039E2"/>
    <w:rsid w:val="009211D8"/>
    <w:rsid w:val="00921E76"/>
    <w:rsid w:val="0093059E"/>
    <w:rsid w:val="00937B77"/>
    <w:rsid w:val="00942FD8"/>
    <w:rsid w:val="00951BA2"/>
    <w:rsid w:val="009529D8"/>
    <w:rsid w:val="00960ED3"/>
    <w:rsid w:val="00964C54"/>
    <w:rsid w:val="00985D63"/>
    <w:rsid w:val="00994CB6"/>
    <w:rsid w:val="00996505"/>
    <w:rsid w:val="009C6CBD"/>
    <w:rsid w:val="009D048D"/>
    <w:rsid w:val="009D4A3F"/>
    <w:rsid w:val="009F47F0"/>
    <w:rsid w:val="009F6389"/>
    <w:rsid w:val="00A01F88"/>
    <w:rsid w:val="00A04BD4"/>
    <w:rsid w:val="00A054E9"/>
    <w:rsid w:val="00A06FC2"/>
    <w:rsid w:val="00A17232"/>
    <w:rsid w:val="00A25AF0"/>
    <w:rsid w:val="00A37546"/>
    <w:rsid w:val="00A41B2A"/>
    <w:rsid w:val="00A7250B"/>
    <w:rsid w:val="00AC3300"/>
    <w:rsid w:val="00AC4C83"/>
    <w:rsid w:val="00AC74F0"/>
    <w:rsid w:val="00AD39A4"/>
    <w:rsid w:val="00AD52A3"/>
    <w:rsid w:val="00AD76C9"/>
    <w:rsid w:val="00AE47EF"/>
    <w:rsid w:val="00AF0781"/>
    <w:rsid w:val="00AF5AEF"/>
    <w:rsid w:val="00B0542B"/>
    <w:rsid w:val="00B10DB8"/>
    <w:rsid w:val="00B16657"/>
    <w:rsid w:val="00B16C75"/>
    <w:rsid w:val="00B174EB"/>
    <w:rsid w:val="00B215F9"/>
    <w:rsid w:val="00B2303D"/>
    <w:rsid w:val="00B35AE3"/>
    <w:rsid w:val="00B451C5"/>
    <w:rsid w:val="00B4748F"/>
    <w:rsid w:val="00B66B35"/>
    <w:rsid w:val="00B759B6"/>
    <w:rsid w:val="00B82A94"/>
    <w:rsid w:val="00B9123A"/>
    <w:rsid w:val="00BB138A"/>
    <w:rsid w:val="00BB3180"/>
    <w:rsid w:val="00BC3E80"/>
    <w:rsid w:val="00BD155B"/>
    <w:rsid w:val="00BD7DA2"/>
    <w:rsid w:val="00BE4C1F"/>
    <w:rsid w:val="00BF14B2"/>
    <w:rsid w:val="00BF3CB1"/>
    <w:rsid w:val="00BF5342"/>
    <w:rsid w:val="00BF777E"/>
    <w:rsid w:val="00C02214"/>
    <w:rsid w:val="00C1737B"/>
    <w:rsid w:val="00C24935"/>
    <w:rsid w:val="00C2550A"/>
    <w:rsid w:val="00C44703"/>
    <w:rsid w:val="00C51B15"/>
    <w:rsid w:val="00C57E53"/>
    <w:rsid w:val="00C63B17"/>
    <w:rsid w:val="00C733D9"/>
    <w:rsid w:val="00C81907"/>
    <w:rsid w:val="00C86CD0"/>
    <w:rsid w:val="00C93533"/>
    <w:rsid w:val="00C95CA1"/>
    <w:rsid w:val="00C96F62"/>
    <w:rsid w:val="00CA52B8"/>
    <w:rsid w:val="00CB1FCD"/>
    <w:rsid w:val="00CC3158"/>
    <w:rsid w:val="00CD38FE"/>
    <w:rsid w:val="00CE26B8"/>
    <w:rsid w:val="00CE65C9"/>
    <w:rsid w:val="00CF6462"/>
    <w:rsid w:val="00D15FFE"/>
    <w:rsid w:val="00D16076"/>
    <w:rsid w:val="00D246F0"/>
    <w:rsid w:val="00D262CB"/>
    <w:rsid w:val="00D3047E"/>
    <w:rsid w:val="00D43960"/>
    <w:rsid w:val="00D61488"/>
    <w:rsid w:val="00D665A5"/>
    <w:rsid w:val="00D70877"/>
    <w:rsid w:val="00D93162"/>
    <w:rsid w:val="00DB28AE"/>
    <w:rsid w:val="00DC0956"/>
    <w:rsid w:val="00DF1880"/>
    <w:rsid w:val="00DF5A29"/>
    <w:rsid w:val="00DF6BFC"/>
    <w:rsid w:val="00E1463F"/>
    <w:rsid w:val="00E27E5A"/>
    <w:rsid w:val="00E32847"/>
    <w:rsid w:val="00E32F7F"/>
    <w:rsid w:val="00E36E35"/>
    <w:rsid w:val="00E52325"/>
    <w:rsid w:val="00E55C41"/>
    <w:rsid w:val="00E90C10"/>
    <w:rsid w:val="00E90F21"/>
    <w:rsid w:val="00E92CA4"/>
    <w:rsid w:val="00E95F3A"/>
    <w:rsid w:val="00EA5D61"/>
    <w:rsid w:val="00EB313E"/>
    <w:rsid w:val="00EB77FA"/>
    <w:rsid w:val="00EC3D87"/>
    <w:rsid w:val="00EC5252"/>
    <w:rsid w:val="00ED2DA2"/>
    <w:rsid w:val="00ED3321"/>
    <w:rsid w:val="00EF4DD3"/>
    <w:rsid w:val="00F00074"/>
    <w:rsid w:val="00F0602B"/>
    <w:rsid w:val="00F171A3"/>
    <w:rsid w:val="00F20EDD"/>
    <w:rsid w:val="00F22480"/>
    <w:rsid w:val="00F41D83"/>
    <w:rsid w:val="00F46EF0"/>
    <w:rsid w:val="00F55C3C"/>
    <w:rsid w:val="00F55E13"/>
    <w:rsid w:val="00F56794"/>
    <w:rsid w:val="00F57792"/>
    <w:rsid w:val="00F57FA7"/>
    <w:rsid w:val="00F62936"/>
    <w:rsid w:val="00F65CF0"/>
    <w:rsid w:val="00F9009D"/>
    <w:rsid w:val="00FE279A"/>
    <w:rsid w:val="00FE3E9C"/>
    <w:rsid w:val="00FF3805"/>
    <w:rsid w:val="00FF5CE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B64"/>
  </w:style>
  <w:style w:type="paragraph" w:styleId="1">
    <w:name w:val="heading 1"/>
    <w:basedOn w:val="a"/>
    <w:next w:val="a"/>
    <w:link w:val="1Char"/>
    <w:qFormat/>
    <w:rsid w:val="00480B6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Char"/>
    <w:unhideWhenUsed/>
    <w:qFormat/>
    <w:rsid w:val="00480B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Char"/>
    <w:uiPriority w:val="9"/>
    <w:semiHidden/>
    <w:unhideWhenUsed/>
    <w:qFormat/>
    <w:rsid w:val="00480B6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B759B6"/>
    <w:pPr>
      <w:keepNext/>
      <w:keepLines/>
      <w:bidi/>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Char"/>
    <w:uiPriority w:val="9"/>
    <w:semiHidden/>
    <w:unhideWhenUsed/>
    <w:qFormat/>
    <w:rsid w:val="00480B6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480B64"/>
    <w:rPr>
      <w:rFonts w:ascii="Cambria" w:eastAsia="Times New Roman" w:hAnsi="Cambria" w:cs="Times New Roman"/>
      <w:b/>
      <w:bCs/>
      <w:kern w:val="32"/>
      <w:sz w:val="32"/>
      <w:szCs w:val="32"/>
    </w:rPr>
  </w:style>
  <w:style w:type="character" w:customStyle="1" w:styleId="2Char">
    <w:name w:val="عنوان 2 Char"/>
    <w:basedOn w:val="a0"/>
    <w:link w:val="2"/>
    <w:rsid w:val="00480B64"/>
    <w:rPr>
      <w:rFonts w:asciiTheme="majorHAnsi" w:eastAsiaTheme="majorEastAsia" w:hAnsiTheme="majorHAnsi" w:cstheme="majorBidi"/>
      <w:b/>
      <w:bCs/>
      <w:color w:val="4F81BD" w:themeColor="accent1"/>
      <w:sz w:val="26"/>
      <w:szCs w:val="26"/>
    </w:rPr>
  </w:style>
  <w:style w:type="character" w:customStyle="1" w:styleId="4Char">
    <w:name w:val="عنوان 4 Char"/>
    <w:basedOn w:val="a0"/>
    <w:link w:val="4"/>
    <w:uiPriority w:val="9"/>
    <w:semiHidden/>
    <w:rsid w:val="00480B64"/>
    <w:rPr>
      <w:rFonts w:asciiTheme="majorHAnsi" w:eastAsiaTheme="majorEastAsia" w:hAnsiTheme="majorHAnsi" w:cstheme="majorBidi"/>
      <w:b/>
      <w:bCs/>
      <w:i/>
      <w:iCs/>
      <w:color w:val="4F81BD" w:themeColor="accent1"/>
    </w:rPr>
  </w:style>
  <w:style w:type="character" w:customStyle="1" w:styleId="5Char">
    <w:name w:val="عنوان 5 Char"/>
    <w:basedOn w:val="a0"/>
    <w:link w:val="5"/>
    <w:rsid w:val="00B759B6"/>
    <w:rPr>
      <w:rFonts w:asciiTheme="majorHAnsi" w:eastAsiaTheme="majorEastAsia" w:hAnsiTheme="majorHAnsi" w:cstheme="majorBidi"/>
      <w:color w:val="243F60" w:themeColor="accent1" w:themeShade="7F"/>
    </w:rPr>
  </w:style>
  <w:style w:type="character" w:customStyle="1" w:styleId="9Char">
    <w:name w:val="عنوان 9 Char"/>
    <w:basedOn w:val="a0"/>
    <w:link w:val="9"/>
    <w:uiPriority w:val="9"/>
    <w:semiHidden/>
    <w:rsid w:val="00480B64"/>
    <w:rPr>
      <w:rFonts w:asciiTheme="majorHAnsi" w:eastAsiaTheme="majorEastAsia" w:hAnsiTheme="majorHAnsi" w:cstheme="majorBidi"/>
      <w:i/>
      <w:iCs/>
      <w:color w:val="404040" w:themeColor="text1" w:themeTint="BF"/>
      <w:sz w:val="20"/>
      <w:szCs w:val="20"/>
    </w:rPr>
  </w:style>
  <w:style w:type="paragraph" w:styleId="a3">
    <w:name w:val="No Spacing"/>
    <w:link w:val="Char"/>
    <w:qFormat/>
    <w:rsid w:val="00480B64"/>
    <w:pPr>
      <w:bidi/>
      <w:spacing w:after="0" w:line="240" w:lineRule="auto"/>
    </w:pPr>
    <w:rPr>
      <w:rFonts w:ascii="Calibri" w:eastAsia="Times New Roman" w:hAnsi="Calibri" w:cs="Arial"/>
    </w:rPr>
  </w:style>
  <w:style w:type="character" w:customStyle="1" w:styleId="Char">
    <w:name w:val="بلا تباعد Char"/>
    <w:link w:val="a3"/>
    <w:uiPriority w:val="1"/>
    <w:rsid w:val="00480B64"/>
    <w:rPr>
      <w:rFonts w:ascii="Calibri" w:eastAsia="Times New Roman" w:hAnsi="Calibri" w:cs="Arial"/>
    </w:rPr>
  </w:style>
  <w:style w:type="paragraph" w:styleId="a4">
    <w:name w:val="List Paragraph"/>
    <w:basedOn w:val="a"/>
    <w:link w:val="Char0"/>
    <w:uiPriority w:val="34"/>
    <w:qFormat/>
    <w:rsid w:val="00480B64"/>
    <w:pPr>
      <w:ind w:left="720"/>
      <w:contextualSpacing/>
    </w:pPr>
    <w:rPr>
      <w:rFonts w:eastAsia="Times New Roman"/>
    </w:rPr>
  </w:style>
  <w:style w:type="paragraph" w:styleId="a5">
    <w:name w:val="Balloon Text"/>
    <w:basedOn w:val="a"/>
    <w:link w:val="Char1"/>
    <w:uiPriority w:val="99"/>
    <w:unhideWhenUsed/>
    <w:rsid w:val="00480B64"/>
    <w:pPr>
      <w:bidi/>
      <w:spacing w:after="0" w:line="240" w:lineRule="auto"/>
    </w:pPr>
    <w:rPr>
      <w:rFonts w:ascii="Tahoma" w:eastAsia="SimSun" w:hAnsi="Tahoma" w:cs="Tahoma"/>
      <w:sz w:val="16"/>
      <w:szCs w:val="16"/>
      <w:lang w:eastAsia="zh-CN"/>
    </w:rPr>
  </w:style>
  <w:style w:type="character" w:customStyle="1" w:styleId="Char1">
    <w:name w:val="نص في بالون Char"/>
    <w:basedOn w:val="a0"/>
    <w:link w:val="a5"/>
    <w:uiPriority w:val="99"/>
    <w:rsid w:val="00480B64"/>
    <w:rPr>
      <w:rFonts w:ascii="Tahoma" w:eastAsia="SimSun" w:hAnsi="Tahoma" w:cs="Tahoma"/>
      <w:sz w:val="16"/>
      <w:szCs w:val="16"/>
      <w:lang w:eastAsia="zh-CN"/>
    </w:rPr>
  </w:style>
  <w:style w:type="paragraph" w:styleId="a6">
    <w:name w:val="header"/>
    <w:basedOn w:val="a"/>
    <w:link w:val="Char2"/>
    <w:uiPriority w:val="99"/>
    <w:unhideWhenUsed/>
    <w:rsid w:val="00480B64"/>
    <w:pPr>
      <w:tabs>
        <w:tab w:val="center" w:pos="4680"/>
        <w:tab w:val="right" w:pos="9360"/>
      </w:tabs>
      <w:bidi/>
      <w:spacing w:after="0" w:line="240" w:lineRule="auto"/>
    </w:pPr>
    <w:rPr>
      <w:rFonts w:ascii="Times New Roman" w:eastAsia="SimSun" w:hAnsi="Times New Roman" w:cs="Times New Roman"/>
      <w:sz w:val="24"/>
      <w:szCs w:val="24"/>
      <w:lang w:eastAsia="zh-CN"/>
    </w:rPr>
  </w:style>
  <w:style w:type="character" w:customStyle="1" w:styleId="Char2">
    <w:name w:val="رأس الصفحة Char"/>
    <w:basedOn w:val="a0"/>
    <w:link w:val="a6"/>
    <w:uiPriority w:val="99"/>
    <w:rsid w:val="00480B64"/>
    <w:rPr>
      <w:rFonts w:ascii="Times New Roman" w:eastAsia="SimSun" w:hAnsi="Times New Roman" w:cs="Times New Roman"/>
      <w:sz w:val="24"/>
      <w:szCs w:val="24"/>
      <w:lang w:eastAsia="zh-CN"/>
    </w:rPr>
  </w:style>
  <w:style w:type="paragraph" w:styleId="a7">
    <w:name w:val="footer"/>
    <w:basedOn w:val="a"/>
    <w:link w:val="Char3"/>
    <w:uiPriority w:val="99"/>
    <w:unhideWhenUsed/>
    <w:rsid w:val="00480B64"/>
    <w:pPr>
      <w:tabs>
        <w:tab w:val="center" w:pos="4680"/>
        <w:tab w:val="right" w:pos="9360"/>
      </w:tabs>
      <w:bidi/>
      <w:spacing w:after="0" w:line="240" w:lineRule="auto"/>
    </w:pPr>
    <w:rPr>
      <w:rFonts w:ascii="Times New Roman" w:eastAsia="SimSun" w:hAnsi="Times New Roman" w:cs="Times New Roman"/>
      <w:sz w:val="24"/>
      <w:szCs w:val="24"/>
      <w:lang w:eastAsia="zh-CN"/>
    </w:rPr>
  </w:style>
  <w:style w:type="character" w:customStyle="1" w:styleId="Char3">
    <w:name w:val="تذييل الصفحة Char"/>
    <w:basedOn w:val="a0"/>
    <w:link w:val="a7"/>
    <w:uiPriority w:val="99"/>
    <w:rsid w:val="00480B64"/>
    <w:rPr>
      <w:rFonts w:ascii="Times New Roman" w:eastAsia="SimSun" w:hAnsi="Times New Roman" w:cs="Times New Roman"/>
      <w:sz w:val="24"/>
      <w:szCs w:val="24"/>
      <w:lang w:eastAsia="zh-CN"/>
    </w:rPr>
  </w:style>
  <w:style w:type="table" w:styleId="a8">
    <w:name w:val="Table Grid"/>
    <w:basedOn w:val="a1"/>
    <w:rsid w:val="00480B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Char4"/>
    <w:unhideWhenUsed/>
    <w:rsid w:val="00480B64"/>
    <w:pPr>
      <w:spacing w:after="0" w:line="240" w:lineRule="auto"/>
    </w:pPr>
    <w:rPr>
      <w:sz w:val="20"/>
      <w:szCs w:val="20"/>
    </w:rPr>
  </w:style>
  <w:style w:type="character" w:customStyle="1" w:styleId="Char4">
    <w:name w:val="نص حاشية سفلية Char"/>
    <w:basedOn w:val="a0"/>
    <w:link w:val="a9"/>
    <w:rsid w:val="00480B64"/>
    <w:rPr>
      <w:sz w:val="20"/>
      <w:szCs w:val="20"/>
    </w:rPr>
  </w:style>
  <w:style w:type="character" w:styleId="aa">
    <w:name w:val="footnote reference"/>
    <w:basedOn w:val="a0"/>
    <w:unhideWhenUsed/>
    <w:rsid w:val="00480B64"/>
    <w:rPr>
      <w:vertAlign w:val="superscript"/>
    </w:rPr>
  </w:style>
  <w:style w:type="paragraph" w:styleId="ab">
    <w:name w:val="Body Text"/>
    <w:basedOn w:val="a"/>
    <w:link w:val="Char5"/>
    <w:rsid w:val="00480B64"/>
    <w:pPr>
      <w:bidi/>
      <w:spacing w:after="0" w:line="240" w:lineRule="auto"/>
      <w:jc w:val="lowKashida"/>
    </w:pPr>
    <w:rPr>
      <w:rFonts w:ascii="Times New Roman" w:eastAsia="Times New Roman" w:hAnsi="Times New Roman" w:cs="Simplified Arabic"/>
      <w:sz w:val="20"/>
      <w:szCs w:val="28"/>
    </w:rPr>
  </w:style>
  <w:style w:type="character" w:customStyle="1" w:styleId="Char5">
    <w:name w:val="نص أساسي Char"/>
    <w:basedOn w:val="a0"/>
    <w:link w:val="ab"/>
    <w:rsid w:val="00480B64"/>
    <w:rPr>
      <w:rFonts w:ascii="Times New Roman" w:eastAsia="Times New Roman" w:hAnsi="Times New Roman" w:cs="Simplified Arabic"/>
      <w:sz w:val="20"/>
      <w:szCs w:val="28"/>
    </w:rPr>
  </w:style>
  <w:style w:type="character" w:customStyle="1" w:styleId="hps">
    <w:name w:val="hps"/>
    <w:basedOn w:val="a0"/>
    <w:rsid w:val="00480B64"/>
  </w:style>
  <w:style w:type="character" w:styleId="Hyperlink">
    <w:name w:val="Hyperlink"/>
    <w:basedOn w:val="a0"/>
    <w:rsid w:val="00480B64"/>
    <w:rPr>
      <w:color w:val="0000FF"/>
      <w:u w:val="single"/>
    </w:rPr>
  </w:style>
  <w:style w:type="character" w:styleId="ac">
    <w:name w:val="Subtle Emphasis"/>
    <w:basedOn w:val="a0"/>
    <w:uiPriority w:val="19"/>
    <w:qFormat/>
    <w:rsid w:val="00480B64"/>
    <w:rPr>
      <w:i/>
      <w:iCs/>
      <w:color w:val="808080"/>
    </w:rPr>
  </w:style>
  <w:style w:type="character" w:styleId="ad">
    <w:name w:val="page number"/>
    <w:basedOn w:val="a0"/>
    <w:rsid w:val="00480B64"/>
  </w:style>
  <w:style w:type="character" w:customStyle="1" w:styleId="Char6">
    <w:name w:val="نص أساسي بمسافة بادئة Char"/>
    <w:basedOn w:val="a0"/>
    <w:link w:val="ae"/>
    <w:semiHidden/>
    <w:rsid w:val="00480B64"/>
    <w:rPr>
      <w:rFonts w:ascii="Times New Roman" w:eastAsia="Times New Roman" w:hAnsi="Times New Roman" w:cs="Simplified Arabic"/>
      <w:sz w:val="28"/>
      <w:szCs w:val="28"/>
      <w:lang w:val="fr-FR" w:eastAsia="ar-SA"/>
    </w:rPr>
  </w:style>
  <w:style w:type="paragraph" w:styleId="ae">
    <w:name w:val="Body Text Indent"/>
    <w:basedOn w:val="a"/>
    <w:link w:val="Char6"/>
    <w:semiHidden/>
    <w:unhideWhenUsed/>
    <w:rsid w:val="00480B64"/>
    <w:pPr>
      <w:bidi/>
      <w:spacing w:after="120" w:line="240" w:lineRule="auto"/>
      <w:ind w:left="283"/>
    </w:pPr>
    <w:rPr>
      <w:rFonts w:ascii="Times New Roman" w:eastAsia="Times New Roman" w:hAnsi="Times New Roman" w:cs="Simplified Arabic"/>
      <w:sz w:val="28"/>
      <w:szCs w:val="28"/>
      <w:lang w:val="fr-FR" w:eastAsia="ar-SA"/>
    </w:rPr>
  </w:style>
  <w:style w:type="paragraph" w:styleId="af">
    <w:name w:val="endnote text"/>
    <w:basedOn w:val="a"/>
    <w:link w:val="Char7"/>
    <w:rsid w:val="00480B64"/>
    <w:pPr>
      <w:bidi/>
      <w:spacing w:after="0" w:line="240" w:lineRule="auto"/>
    </w:pPr>
    <w:rPr>
      <w:rFonts w:ascii="Times New Roman" w:eastAsia="Times New Roman" w:hAnsi="Times New Roman" w:cs="Simplified Arabic"/>
      <w:sz w:val="20"/>
      <w:szCs w:val="20"/>
      <w:lang w:val="fr-FR" w:eastAsia="ar-SA"/>
    </w:rPr>
  </w:style>
  <w:style w:type="character" w:customStyle="1" w:styleId="Char7">
    <w:name w:val="نص تعليق ختامي Char"/>
    <w:basedOn w:val="a0"/>
    <w:link w:val="af"/>
    <w:rsid w:val="00480B64"/>
    <w:rPr>
      <w:rFonts w:ascii="Times New Roman" w:eastAsia="Times New Roman" w:hAnsi="Times New Roman" w:cs="Simplified Arabic"/>
      <w:sz w:val="20"/>
      <w:szCs w:val="20"/>
      <w:lang w:val="fr-FR" w:eastAsia="ar-SA"/>
    </w:rPr>
  </w:style>
  <w:style w:type="character" w:styleId="af0">
    <w:name w:val="endnote reference"/>
    <w:basedOn w:val="a0"/>
    <w:rsid w:val="00480B64"/>
    <w:rPr>
      <w:vertAlign w:val="superscript"/>
    </w:rPr>
  </w:style>
  <w:style w:type="paragraph" w:styleId="af1">
    <w:name w:val="Block Text"/>
    <w:basedOn w:val="a"/>
    <w:rsid w:val="006370FD"/>
    <w:pPr>
      <w:widowControl w:val="0"/>
      <w:overflowPunct w:val="0"/>
      <w:autoSpaceDE w:val="0"/>
      <w:autoSpaceDN w:val="0"/>
      <w:bidi/>
      <w:adjustRightInd w:val="0"/>
      <w:spacing w:after="0" w:line="240" w:lineRule="auto"/>
      <w:ind w:left="1530" w:hanging="510"/>
      <w:jc w:val="both"/>
      <w:textAlignment w:val="baseline"/>
    </w:pPr>
    <w:rPr>
      <w:rFonts w:ascii="Times New Roman" w:eastAsia="Times New Roman" w:hAnsi="Times New Roman" w:cs="Simplified Arabic"/>
      <w:sz w:val="20"/>
      <w:szCs w:val="32"/>
      <w:lang w:eastAsia="ar-SA"/>
    </w:rPr>
  </w:style>
  <w:style w:type="table" w:customStyle="1" w:styleId="-11">
    <w:name w:val="شبكة فاتحة - تمييز 11"/>
    <w:basedOn w:val="a1"/>
    <w:uiPriority w:val="62"/>
    <w:rsid w:val="006370F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10">
    <w:name w:val="سرد الفقرات1"/>
    <w:basedOn w:val="a"/>
    <w:uiPriority w:val="34"/>
    <w:qFormat/>
    <w:rsid w:val="00B759B6"/>
    <w:pPr>
      <w:ind w:left="720"/>
      <w:contextualSpacing/>
    </w:pPr>
    <w:rPr>
      <w:rFonts w:ascii="Calibri" w:eastAsia="Calibri" w:hAnsi="Calibri" w:cs="Arial"/>
      <w:lang w:val="en-GB"/>
    </w:rPr>
  </w:style>
  <w:style w:type="character" w:customStyle="1" w:styleId="apple-converted-space">
    <w:name w:val="apple-converted-space"/>
    <w:basedOn w:val="a0"/>
    <w:rsid w:val="00B759B6"/>
  </w:style>
  <w:style w:type="paragraph" w:styleId="af2">
    <w:name w:val="Normal (Web)"/>
    <w:basedOn w:val="a"/>
    <w:unhideWhenUsed/>
    <w:rsid w:val="00B759B6"/>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Strong"/>
    <w:basedOn w:val="a0"/>
    <w:uiPriority w:val="22"/>
    <w:qFormat/>
    <w:rsid w:val="00B759B6"/>
    <w:rPr>
      <w:b/>
      <w:bCs/>
    </w:rPr>
  </w:style>
  <w:style w:type="paragraph" w:styleId="20">
    <w:name w:val="Body Text Indent 2"/>
    <w:basedOn w:val="a"/>
    <w:link w:val="2Char0"/>
    <w:rsid w:val="00B759B6"/>
    <w:pPr>
      <w:bidi/>
      <w:spacing w:after="0" w:line="288" w:lineRule="auto"/>
      <w:ind w:firstLine="720"/>
      <w:jc w:val="both"/>
    </w:pPr>
    <w:rPr>
      <w:rFonts w:ascii="Times New Roman" w:eastAsia="Times New Roman" w:hAnsi="Times New Roman" w:cs="Times New Roman"/>
      <w:sz w:val="30"/>
      <w:szCs w:val="32"/>
      <w:lang w:eastAsia="ar-SA"/>
    </w:rPr>
  </w:style>
  <w:style w:type="character" w:customStyle="1" w:styleId="2Char0">
    <w:name w:val="نص أساسي بمسافة بادئة 2 Char"/>
    <w:basedOn w:val="a0"/>
    <w:link w:val="20"/>
    <w:rsid w:val="00B759B6"/>
    <w:rPr>
      <w:rFonts w:ascii="Times New Roman" w:eastAsia="Times New Roman" w:hAnsi="Times New Roman" w:cs="Times New Roman"/>
      <w:sz w:val="30"/>
      <w:szCs w:val="32"/>
      <w:lang w:eastAsia="ar-SA"/>
    </w:rPr>
  </w:style>
  <w:style w:type="paragraph" w:styleId="21">
    <w:name w:val="Body Text 2"/>
    <w:basedOn w:val="a"/>
    <w:link w:val="2Char1"/>
    <w:uiPriority w:val="99"/>
    <w:unhideWhenUsed/>
    <w:rsid w:val="00B759B6"/>
    <w:pPr>
      <w:bidi/>
      <w:spacing w:after="120" w:line="480" w:lineRule="auto"/>
    </w:pPr>
  </w:style>
  <w:style w:type="character" w:customStyle="1" w:styleId="2Char1">
    <w:name w:val="نص أساسي 2 Char"/>
    <w:basedOn w:val="a0"/>
    <w:link w:val="21"/>
    <w:uiPriority w:val="99"/>
    <w:rsid w:val="00B759B6"/>
  </w:style>
  <w:style w:type="character" w:customStyle="1" w:styleId="article">
    <w:name w:val="article"/>
    <w:rsid w:val="00B759B6"/>
    <w:rPr>
      <w:rFonts w:cs="Times New Roman"/>
    </w:rPr>
  </w:style>
  <w:style w:type="paragraph" w:customStyle="1" w:styleId="Default">
    <w:name w:val="Default"/>
    <w:rsid w:val="00B759B6"/>
    <w:pPr>
      <w:autoSpaceDE w:val="0"/>
      <w:autoSpaceDN w:val="0"/>
      <w:adjustRightInd w:val="0"/>
      <w:spacing w:after="0" w:line="240" w:lineRule="auto"/>
    </w:pPr>
    <w:rPr>
      <w:rFonts w:ascii="Calibri" w:eastAsia="Times New Roman" w:hAnsi="Calibri" w:cs="Calibri"/>
      <w:color w:val="000000"/>
      <w:sz w:val="24"/>
      <w:szCs w:val="24"/>
      <w:lang w:bidi="ar-LY"/>
    </w:rPr>
  </w:style>
  <w:style w:type="paragraph" w:customStyle="1" w:styleId="af4">
    <w:basedOn w:val="a"/>
    <w:next w:val="a7"/>
    <w:link w:val="Char8"/>
    <w:uiPriority w:val="99"/>
    <w:unhideWhenUsed/>
    <w:rsid w:val="00B759B6"/>
    <w:pPr>
      <w:tabs>
        <w:tab w:val="center" w:pos="4153"/>
        <w:tab w:val="right" w:pos="8306"/>
      </w:tabs>
      <w:bidi/>
    </w:pPr>
  </w:style>
  <w:style w:type="character" w:customStyle="1" w:styleId="Char8">
    <w:name w:val="تذييل صفحة Char"/>
    <w:basedOn w:val="a0"/>
    <w:link w:val="af4"/>
    <w:uiPriority w:val="99"/>
    <w:rsid w:val="00B759B6"/>
    <w:rPr>
      <w:sz w:val="22"/>
      <w:szCs w:val="22"/>
    </w:rPr>
  </w:style>
  <w:style w:type="paragraph" w:customStyle="1" w:styleId="11">
    <w:name w:val="عادي1"/>
    <w:basedOn w:val="a"/>
    <w:rsid w:val="00B759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basedOn w:val="a0"/>
    <w:rsid w:val="00B759B6"/>
  </w:style>
  <w:style w:type="paragraph" w:customStyle="1" w:styleId="Paragraphedeliste1">
    <w:name w:val="Paragraphe de liste1"/>
    <w:basedOn w:val="a"/>
    <w:uiPriority w:val="34"/>
    <w:qFormat/>
    <w:rsid w:val="00B759B6"/>
    <w:pPr>
      <w:ind w:left="720"/>
      <w:contextualSpacing/>
    </w:pPr>
    <w:rPr>
      <w:rFonts w:ascii="Calibri" w:eastAsia="Calibri" w:hAnsi="Calibri" w:cs="Arial"/>
      <w:lang w:val="fr-FR"/>
    </w:rPr>
  </w:style>
  <w:style w:type="table" w:customStyle="1" w:styleId="110">
    <w:name w:val="شبكة متوسطة 11"/>
    <w:basedOn w:val="a1"/>
    <w:uiPriority w:val="67"/>
    <w:rsid w:val="00B759B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Char0">
    <w:name w:val=" سرد الفقرات Char"/>
    <w:link w:val="a4"/>
    <w:uiPriority w:val="34"/>
    <w:locked/>
    <w:rsid w:val="00823DB3"/>
    <w:rPr>
      <w:rFonts w:eastAsia="Times New Roman"/>
    </w:rPr>
  </w:style>
  <w:style w:type="paragraph" w:styleId="Index1">
    <w:name w:val="index 1"/>
    <w:basedOn w:val="a"/>
    <w:next w:val="a"/>
    <w:autoRedefine/>
    <w:uiPriority w:val="99"/>
    <w:semiHidden/>
    <w:unhideWhenUsed/>
    <w:rsid w:val="00C1737B"/>
    <w:pPr>
      <w:spacing w:after="0" w:line="240" w:lineRule="auto"/>
      <w:ind w:left="220" w:hanging="220"/>
    </w:pPr>
  </w:style>
  <w:style w:type="paragraph" w:customStyle="1" w:styleId="12">
    <w:name w:val="سرد الفقرات1"/>
    <w:basedOn w:val="a"/>
    <w:qFormat/>
    <w:rsid w:val="00D246F0"/>
    <w:pPr>
      <w:bidi/>
      <w:ind w:left="720"/>
      <w:contextualSpacing/>
    </w:pPr>
    <w:rPr>
      <w:rFonts w:ascii="Calibri" w:eastAsia="Times New Roman" w:hAnsi="Calibri" w:cs="Arial"/>
    </w:rPr>
  </w:style>
  <w:style w:type="character" w:customStyle="1" w:styleId="apple-style-span">
    <w:name w:val="apple-style-span"/>
    <w:basedOn w:val="a0"/>
    <w:rsid w:val="00D246F0"/>
    <w:rPr>
      <w:rFonts w:cs="Times New Roman"/>
    </w:rPr>
  </w:style>
  <w:style w:type="paragraph" w:customStyle="1" w:styleId="ecxmsonormal">
    <w:name w:val="ecxmsonormal"/>
    <w:basedOn w:val="a"/>
    <w:rsid w:val="00D246F0"/>
    <w:pPr>
      <w:spacing w:after="324" w:line="240" w:lineRule="auto"/>
    </w:pPr>
    <w:rPr>
      <w:rFonts w:ascii="Times New Roman" w:eastAsia="Times New Roman" w:hAnsi="Times New Roman" w:cs="Times New Roman"/>
      <w:sz w:val="24"/>
      <w:szCs w:val="24"/>
    </w:rPr>
  </w:style>
  <w:style w:type="character" w:styleId="af5">
    <w:name w:val="line number"/>
    <w:basedOn w:val="a0"/>
    <w:rsid w:val="00D246F0"/>
  </w:style>
  <w:style w:type="paragraph" w:customStyle="1" w:styleId="af6">
    <w:basedOn w:val="a"/>
    <w:next w:val="a7"/>
    <w:uiPriority w:val="99"/>
    <w:rsid w:val="00D246F0"/>
    <w:pPr>
      <w:tabs>
        <w:tab w:val="center" w:pos="4153"/>
        <w:tab w:val="right" w:pos="8306"/>
      </w:tabs>
      <w:bidi/>
      <w:spacing w:after="0" w:line="240" w:lineRule="auto"/>
    </w:pPr>
    <w:rPr>
      <w:rFonts w:ascii="Times New Roman" w:eastAsia="Times New Roman" w:hAnsi="Times New Roman" w:cs="Times New Roman"/>
      <w:sz w:val="24"/>
      <w:szCs w:val="24"/>
    </w:rPr>
  </w:style>
  <w:style w:type="character" w:customStyle="1" w:styleId="Char9">
    <w:name w:val="رأس صفحة Char"/>
    <w:basedOn w:val="a0"/>
    <w:uiPriority w:val="99"/>
    <w:rsid w:val="00D246F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B64"/>
  </w:style>
  <w:style w:type="paragraph" w:styleId="1">
    <w:name w:val="heading 1"/>
    <w:basedOn w:val="a"/>
    <w:next w:val="a"/>
    <w:link w:val="1Char"/>
    <w:qFormat/>
    <w:rsid w:val="00480B6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Char"/>
    <w:unhideWhenUsed/>
    <w:qFormat/>
    <w:rsid w:val="00480B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Char"/>
    <w:uiPriority w:val="9"/>
    <w:semiHidden/>
    <w:unhideWhenUsed/>
    <w:qFormat/>
    <w:rsid w:val="00480B6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B759B6"/>
    <w:pPr>
      <w:keepNext/>
      <w:keepLines/>
      <w:bidi/>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Char"/>
    <w:uiPriority w:val="9"/>
    <w:semiHidden/>
    <w:unhideWhenUsed/>
    <w:qFormat/>
    <w:rsid w:val="00480B6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480B64"/>
    <w:rPr>
      <w:rFonts w:ascii="Cambria" w:eastAsia="Times New Roman" w:hAnsi="Cambria" w:cs="Times New Roman"/>
      <w:b/>
      <w:bCs/>
      <w:kern w:val="32"/>
      <w:sz w:val="32"/>
      <w:szCs w:val="32"/>
    </w:rPr>
  </w:style>
  <w:style w:type="character" w:customStyle="1" w:styleId="2Char">
    <w:name w:val="عنوان 2 Char"/>
    <w:basedOn w:val="a0"/>
    <w:link w:val="2"/>
    <w:rsid w:val="00480B64"/>
    <w:rPr>
      <w:rFonts w:asciiTheme="majorHAnsi" w:eastAsiaTheme="majorEastAsia" w:hAnsiTheme="majorHAnsi" w:cstheme="majorBidi"/>
      <w:b/>
      <w:bCs/>
      <w:color w:val="4F81BD" w:themeColor="accent1"/>
      <w:sz w:val="26"/>
      <w:szCs w:val="26"/>
    </w:rPr>
  </w:style>
  <w:style w:type="character" w:customStyle="1" w:styleId="4Char">
    <w:name w:val="عنوان 4 Char"/>
    <w:basedOn w:val="a0"/>
    <w:link w:val="4"/>
    <w:uiPriority w:val="9"/>
    <w:semiHidden/>
    <w:rsid w:val="00480B64"/>
    <w:rPr>
      <w:rFonts w:asciiTheme="majorHAnsi" w:eastAsiaTheme="majorEastAsia" w:hAnsiTheme="majorHAnsi" w:cstheme="majorBidi"/>
      <w:b/>
      <w:bCs/>
      <w:i/>
      <w:iCs/>
      <w:color w:val="4F81BD" w:themeColor="accent1"/>
    </w:rPr>
  </w:style>
  <w:style w:type="character" w:customStyle="1" w:styleId="5Char">
    <w:name w:val="عنوان 5 Char"/>
    <w:basedOn w:val="a0"/>
    <w:link w:val="5"/>
    <w:rsid w:val="00B759B6"/>
    <w:rPr>
      <w:rFonts w:asciiTheme="majorHAnsi" w:eastAsiaTheme="majorEastAsia" w:hAnsiTheme="majorHAnsi" w:cstheme="majorBidi"/>
      <w:color w:val="243F60" w:themeColor="accent1" w:themeShade="7F"/>
    </w:rPr>
  </w:style>
  <w:style w:type="character" w:customStyle="1" w:styleId="9Char">
    <w:name w:val="عنوان 9 Char"/>
    <w:basedOn w:val="a0"/>
    <w:link w:val="9"/>
    <w:uiPriority w:val="9"/>
    <w:semiHidden/>
    <w:rsid w:val="00480B64"/>
    <w:rPr>
      <w:rFonts w:asciiTheme="majorHAnsi" w:eastAsiaTheme="majorEastAsia" w:hAnsiTheme="majorHAnsi" w:cstheme="majorBidi"/>
      <w:i/>
      <w:iCs/>
      <w:color w:val="404040" w:themeColor="text1" w:themeTint="BF"/>
      <w:sz w:val="20"/>
      <w:szCs w:val="20"/>
    </w:rPr>
  </w:style>
  <w:style w:type="paragraph" w:styleId="a3">
    <w:name w:val="No Spacing"/>
    <w:link w:val="Char"/>
    <w:qFormat/>
    <w:rsid w:val="00480B64"/>
    <w:pPr>
      <w:bidi/>
      <w:spacing w:after="0" w:line="240" w:lineRule="auto"/>
    </w:pPr>
    <w:rPr>
      <w:rFonts w:ascii="Calibri" w:eastAsia="Times New Roman" w:hAnsi="Calibri" w:cs="Arial"/>
    </w:rPr>
  </w:style>
  <w:style w:type="character" w:customStyle="1" w:styleId="Char">
    <w:name w:val="بلا تباعد Char"/>
    <w:link w:val="a3"/>
    <w:uiPriority w:val="1"/>
    <w:rsid w:val="00480B64"/>
    <w:rPr>
      <w:rFonts w:ascii="Calibri" w:eastAsia="Times New Roman" w:hAnsi="Calibri" w:cs="Arial"/>
    </w:rPr>
  </w:style>
  <w:style w:type="paragraph" w:styleId="a4">
    <w:name w:val="List Paragraph"/>
    <w:basedOn w:val="a"/>
    <w:link w:val="Char0"/>
    <w:uiPriority w:val="34"/>
    <w:qFormat/>
    <w:rsid w:val="00480B64"/>
    <w:pPr>
      <w:ind w:left="720"/>
      <w:contextualSpacing/>
    </w:pPr>
    <w:rPr>
      <w:rFonts w:eastAsia="Times New Roman"/>
    </w:rPr>
  </w:style>
  <w:style w:type="paragraph" w:styleId="a5">
    <w:name w:val="Balloon Text"/>
    <w:basedOn w:val="a"/>
    <w:link w:val="Char1"/>
    <w:uiPriority w:val="99"/>
    <w:unhideWhenUsed/>
    <w:rsid w:val="00480B64"/>
    <w:pPr>
      <w:bidi/>
      <w:spacing w:after="0" w:line="240" w:lineRule="auto"/>
    </w:pPr>
    <w:rPr>
      <w:rFonts w:ascii="Tahoma" w:eastAsia="SimSun" w:hAnsi="Tahoma" w:cs="Tahoma"/>
      <w:sz w:val="16"/>
      <w:szCs w:val="16"/>
      <w:lang w:eastAsia="zh-CN"/>
    </w:rPr>
  </w:style>
  <w:style w:type="character" w:customStyle="1" w:styleId="Char1">
    <w:name w:val="نص في بالون Char"/>
    <w:basedOn w:val="a0"/>
    <w:link w:val="a5"/>
    <w:uiPriority w:val="99"/>
    <w:rsid w:val="00480B64"/>
    <w:rPr>
      <w:rFonts w:ascii="Tahoma" w:eastAsia="SimSun" w:hAnsi="Tahoma" w:cs="Tahoma"/>
      <w:sz w:val="16"/>
      <w:szCs w:val="16"/>
      <w:lang w:eastAsia="zh-CN"/>
    </w:rPr>
  </w:style>
  <w:style w:type="paragraph" w:styleId="a6">
    <w:name w:val="header"/>
    <w:basedOn w:val="a"/>
    <w:link w:val="Char2"/>
    <w:uiPriority w:val="99"/>
    <w:unhideWhenUsed/>
    <w:rsid w:val="00480B64"/>
    <w:pPr>
      <w:tabs>
        <w:tab w:val="center" w:pos="4680"/>
        <w:tab w:val="right" w:pos="9360"/>
      </w:tabs>
      <w:bidi/>
      <w:spacing w:after="0" w:line="240" w:lineRule="auto"/>
    </w:pPr>
    <w:rPr>
      <w:rFonts w:ascii="Times New Roman" w:eastAsia="SimSun" w:hAnsi="Times New Roman" w:cs="Times New Roman"/>
      <w:sz w:val="24"/>
      <w:szCs w:val="24"/>
      <w:lang w:eastAsia="zh-CN"/>
    </w:rPr>
  </w:style>
  <w:style w:type="character" w:customStyle="1" w:styleId="Char2">
    <w:name w:val="رأس الصفحة Char"/>
    <w:basedOn w:val="a0"/>
    <w:link w:val="a6"/>
    <w:uiPriority w:val="99"/>
    <w:rsid w:val="00480B64"/>
    <w:rPr>
      <w:rFonts w:ascii="Times New Roman" w:eastAsia="SimSun" w:hAnsi="Times New Roman" w:cs="Times New Roman"/>
      <w:sz w:val="24"/>
      <w:szCs w:val="24"/>
      <w:lang w:eastAsia="zh-CN"/>
    </w:rPr>
  </w:style>
  <w:style w:type="paragraph" w:styleId="a7">
    <w:name w:val="footer"/>
    <w:basedOn w:val="a"/>
    <w:link w:val="Char3"/>
    <w:uiPriority w:val="99"/>
    <w:unhideWhenUsed/>
    <w:rsid w:val="00480B64"/>
    <w:pPr>
      <w:tabs>
        <w:tab w:val="center" w:pos="4680"/>
        <w:tab w:val="right" w:pos="9360"/>
      </w:tabs>
      <w:bidi/>
      <w:spacing w:after="0" w:line="240" w:lineRule="auto"/>
    </w:pPr>
    <w:rPr>
      <w:rFonts w:ascii="Times New Roman" w:eastAsia="SimSun" w:hAnsi="Times New Roman" w:cs="Times New Roman"/>
      <w:sz w:val="24"/>
      <w:szCs w:val="24"/>
      <w:lang w:eastAsia="zh-CN"/>
    </w:rPr>
  </w:style>
  <w:style w:type="character" w:customStyle="1" w:styleId="Char3">
    <w:name w:val="تذييل الصفحة Char"/>
    <w:basedOn w:val="a0"/>
    <w:link w:val="a7"/>
    <w:uiPriority w:val="99"/>
    <w:rsid w:val="00480B64"/>
    <w:rPr>
      <w:rFonts w:ascii="Times New Roman" w:eastAsia="SimSun" w:hAnsi="Times New Roman" w:cs="Times New Roman"/>
      <w:sz w:val="24"/>
      <w:szCs w:val="24"/>
      <w:lang w:eastAsia="zh-CN"/>
    </w:rPr>
  </w:style>
  <w:style w:type="table" w:styleId="a8">
    <w:name w:val="Table Grid"/>
    <w:basedOn w:val="a1"/>
    <w:rsid w:val="00480B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Char4"/>
    <w:unhideWhenUsed/>
    <w:rsid w:val="00480B64"/>
    <w:pPr>
      <w:spacing w:after="0" w:line="240" w:lineRule="auto"/>
    </w:pPr>
    <w:rPr>
      <w:sz w:val="20"/>
      <w:szCs w:val="20"/>
    </w:rPr>
  </w:style>
  <w:style w:type="character" w:customStyle="1" w:styleId="Char4">
    <w:name w:val="نص حاشية سفلية Char"/>
    <w:basedOn w:val="a0"/>
    <w:link w:val="a9"/>
    <w:rsid w:val="00480B64"/>
    <w:rPr>
      <w:sz w:val="20"/>
      <w:szCs w:val="20"/>
    </w:rPr>
  </w:style>
  <w:style w:type="character" w:styleId="aa">
    <w:name w:val="footnote reference"/>
    <w:basedOn w:val="a0"/>
    <w:unhideWhenUsed/>
    <w:rsid w:val="00480B64"/>
    <w:rPr>
      <w:vertAlign w:val="superscript"/>
    </w:rPr>
  </w:style>
  <w:style w:type="paragraph" w:styleId="ab">
    <w:name w:val="Body Text"/>
    <w:basedOn w:val="a"/>
    <w:link w:val="Char5"/>
    <w:rsid w:val="00480B64"/>
    <w:pPr>
      <w:bidi/>
      <w:spacing w:after="0" w:line="240" w:lineRule="auto"/>
      <w:jc w:val="lowKashida"/>
    </w:pPr>
    <w:rPr>
      <w:rFonts w:ascii="Times New Roman" w:eastAsia="Times New Roman" w:hAnsi="Times New Roman" w:cs="Simplified Arabic"/>
      <w:sz w:val="20"/>
      <w:szCs w:val="28"/>
    </w:rPr>
  </w:style>
  <w:style w:type="character" w:customStyle="1" w:styleId="Char5">
    <w:name w:val="نص أساسي Char"/>
    <w:basedOn w:val="a0"/>
    <w:link w:val="ab"/>
    <w:rsid w:val="00480B64"/>
    <w:rPr>
      <w:rFonts w:ascii="Times New Roman" w:eastAsia="Times New Roman" w:hAnsi="Times New Roman" w:cs="Simplified Arabic"/>
      <w:sz w:val="20"/>
      <w:szCs w:val="28"/>
    </w:rPr>
  </w:style>
  <w:style w:type="character" w:customStyle="1" w:styleId="hps">
    <w:name w:val="hps"/>
    <w:basedOn w:val="a0"/>
    <w:rsid w:val="00480B64"/>
  </w:style>
  <w:style w:type="character" w:styleId="Hyperlink">
    <w:name w:val="Hyperlink"/>
    <w:basedOn w:val="a0"/>
    <w:rsid w:val="00480B64"/>
    <w:rPr>
      <w:color w:val="0000FF"/>
      <w:u w:val="single"/>
    </w:rPr>
  </w:style>
  <w:style w:type="character" w:styleId="ac">
    <w:name w:val="Subtle Emphasis"/>
    <w:basedOn w:val="a0"/>
    <w:uiPriority w:val="19"/>
    <w:qFormat/>
    <w:rsid w:val="00480B64"/>
    <w:rPr>
      <w:i/>
      <w:iCs/>
      <w:color w:val="808080"/>
    </w:rPr>
  </w:style>
  <w:style w:type="character" w:styleId="ad">
    <w:name w:val="page number"/>
    <w:basedOn w:val="a0"/>
    <w:rsid w:val="00480B64"/>
  </w:style>
  <w:style w:type="character" w:customStyle="1" w:styleId="Char6">
    <w:name w:val="نص أساسي بمسافة بادئة Char"/>
    <w:basedOn w:val="a0"/>
    <w:link w:val="ae"/>
    <w:semiHidden/>
    <w:rsid w:val="00480B64"/>
    <w:rPr>
      <w:rFonts w:ascii="Times New Roman" w:eastAsia="Times New Roman" w:hAnsi="Times New Roman" w:cs="Simplified Arabic"/>
      <w:sz w:val="28"/>
      <w:szCs w:val="28"/>
      <w:lang w:val="fr-FR" w:eastAsia="ar-SA"/>
    </w:rPr>
  </w:style>
  <w:style w:type="paragraph" w:styleId="ae">
    <w:name w:val="Body Text Indent"/>
    <w:basedOn w:val="a"/>
    <w:link w:val="Char6"/>
    <w:semiHidden/>
    <w:unhideWhenUsed/>
    <w:rsid w:val="00480B64"/>
    <w:pPr>
      <w:bidi/>
      <w:spacing w:after="120" w:line="240" w:lineRule="auto"/>
      <w:ind w:left="283"/>
    </w:pPr>
    <w:rPr>
      <w:rFonts w:ascii="Times New Roman" w:eastAsia="Times New Roman" w:hAnsi="Times New Roman" w:cs="Simplified Arabic"/>
      <w:sz w:val="28"/>
      <w:szCs w:val="28"/>
      <w:lang w:val="fr-FR" w:eastAsia="ar-SA"/>
    </w:rPr>
  </w:style>
  <w:style w:type="paragraph" w:styleId="af">
    <w:name w:val="endnote text"/>
    <w:basedOn w:val="a"/>
    <w:link w:val="Char7"/>
    <w:rsid w:val="00480B64"/>
    <w:pPr>
      <w:bidi/>
      <w:spacing w:after="0" w:line="240" w:lineRule="auto"/>
    </w:pPr>
    <w:rPr>
      <w:rFonts w:ascii="Times New Roman" w:eastAsia="Times New Roman" w:hAnsi="Times New Roman" w:cs="Simplified Arabic"/>
      <w:sz w:val="20"/>
      <w:szCs w:val="20"/>
      <w:lang w:val="fr-FR" w:eastAsia="ar-SA"/>
    </w:rPr>
  </w:style>
  <w:style w:type="character" w:customStyle="1" w:styleId="Char7">
    <w:name w:val="نص تعليق ختامي Char"/>
    <w:basedOn w:val="a0"/>
    <w:link w:val="af"/>
    <w:rsid w:val="00480B64"/>
    <w:rPr>
      <w:rFonts w:ascii="Times New Roman" w:eastAsia="Times New Roman" w:hAnsi="Times New Roman" w:cs="Simplified Arabic"/>
      <w:sz w:val="20"/>
      <w:szCs w:val="20"/>
      <w:lang w:val="fr-FR" w:eastAsia="ar-SA"/>
    </w:rPr>
  </w:style>
  <w:style w:type="character" w:styleId="af0">
    <w:name w:val="endnote reference"/>
    <w:basedOn w:val="a0"/>
    <w:rsid w:val="00480B64"/>
    <w:rPr>
      <w:vertAlign w:val="superscript"/>
    </w:rPr>
  </w:style>
  <w:style w:type="paragraph" w:styleId="af1">
    <w:name w:val="Block Text"/>
    <w:basedOn w:val="a"/>
    <w:rsid w:val="006370FD"/>
    <w:pPr>
      <w:widowControl w:val="0"/>
      <w:overflowPunct w:val="0"/>
      <w:autoSpaceDE w:val="0"/>
      <w:autoSpaceDN w:val="0"/>
      <w:bidi/>
      <w:adjustRightInd w:val="0"/>
      <w:spacing w:after="0" w:line="240" w:lineRule="auto"/>
      <w:ind w:left="1530" w:hanging="510"/>
      <w:jc w:val="both"/>
      <w:textAlignment w:val="baseline"/>
    </w:pPr>
    <w:rPr>
      <w:rFonts w:ascii="Times New Roman" w:eastAsia="Times New Roman" w:hAnsi="Times New Roman" w:cs="Simplified Arabic"/>
      <w:sz w:val="20"/>
      <w:szCs w:val="32"/>
      <w:lang w:eastAsia="ar-SA"/>
    </w:rPr>
  </w:style>
  <w:style w:type="table" w:customStyle="1" w:styleId="-11">
    <w:name w:val="شبكة فاتحة - تمييز 11"/>
    <w:basedOn w:val="a1"/>
    <w:uiPriority w:val="62"/>
    <w:rsid w:val="006370F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10">
    <w:name w:val="سرد الفقرات1"/>
    <w:basedOn w:val="a"/>
    <w:uiPriority w:val="34"/>
    <w:qFormat/>
    <w:rsid w:val="00B759B6"/>
    <w:pPr>
      <w:ind w:left="720"/>
      <w:contextualSpacing/>
    </w:pPr>
    <w:rPr>
      <w:rFonts w:ascii="Calibri" w:eastAsia="Calibri" w:hAnsi="Calibri" w:cs="Arial"/>
      <w:lang w:val="en-GB"/>
    </w:rPr>
  </w:style>
  <w:style w:type="character" w:customStyle="1" w:styleId="apple-converted-space">
    <w:name w:val="apple-converted-space"/>
    <w:basedOn w:val="a0"/>
    <w:rsid w:val="00B759B6"/>
  </w:style>
  <w:style w:type="paragraph" w:styleId="af2">
    <w:name w:val="Normal (Web)"/>
    <w:basedOn w:val="a"/>
    <w:unhideWhenUsed/>
    <w:rsid w:val="00B759B6"/>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Strong"/>
    <w:basedOn w:val="a0"/>
    <w:uiPriority w:val="22"/>
    <w:qFormat/>
    <w:rsid w:val="00B759B6"/>
    <w:rPr>
      <w:b/>
      <w:bCs/>
    </w:rPr>
  </w:style>
  <w:style w:type="paragraph" w:styleId="20">
    <w:name w:val="Body Text Indent 2"/>
    <w:basedOn w:val="a"/>
    <w:link w:val="2Char0"/>
    <w:rsid w:val="00B759B6"/>
    <w:pPr>
      <w:bidi/>
      <w:spacing w:after="0" w:line="288" w:lineRule="auto"/>
      <w:ind w:firstLine="720"/>
      <w:jc w:val="both"/>
    </w:pPr>
    <w:rPr>
      <w:rFonts w:ascii="Times New Roman" w:eastAsia="Times New Roman" w:hAnsi="Times New Roman" w:cs="Times New Roman"/>
      <w:sz w:val="30"/>
      <w:szCs w:val="32"/>
      <w:lang w:eastAsia="ar-SA"/>
    </w:rPr>
  </w:style>
  <w:style w:type="character" w:customStyle="1" w:styleId="2Char0">
    <w:name w:val="نص أساسي بمسافة بادئة 2 Char"/>
    <w:basedOn w:val="a0"/>
    <w:link w:val="20"/>
    <w:rsid w:val="00B759B6"/>
    <w:rPr>
      <w:rFonts w:ascii="Times New Roman" w:eastAsia="Times New Roman" w:hAnsi="Times New Roman" w:cs="Times New Roman"/>
      <w:sz w:val="30"/>
      <w:szCs w:val="32"/>
      <w:lang w:eastAsia="ar-SA"/>
    </w:rPr>
  </w:style>
  <w:style w:type="paragraph" w:styleId="21">
    <w:name w:val="Body Text 2"/>
    <w:basedOn w:val="a"/>
    <w:link w:val="2Char1"/>
    <w:uiPriority w:val="99"/>
    <w:unhideWhenUsed/>
    <w:rsid w:val="00B759B6"/>
    <w:pPr>
      <w:bidi/>
      <w:spacing w:after="120" w:line="480" w:lineRule="auto"/>
    </w:pPr>
  </w:style>
  <w:style w:type="character" w:customStyle="1" w:styleId="2Char1">
    <w:name w:val="نص أساسي 2 Char"/>
    <w:basedOn w:val="a0"/>
    <w:link w:val="21"/>
    <w:uiPriority w:val="99"/>
    <w:rsid w:val="00B759B6"/>
  </w:style>
  <w:style w:type="character" w:customStyle="1" w:styleId="article">
    <w:name w:val="article"/>
    <w:rsid w:val="00B759B6"/>
    <w:rPr>
      <w:rFonts w:cs="Times New Roman"/>
    </w:rPr>
  </w:style>
  <w:style w:type="paragraph" w:customStyle="1" w:styleId="Default">
    <w:name w:val="Default"/>
    <w:rsid w:val="00B759B6"/>
    <w:pPr>
      <w:autoSpaceDE w:val="0"/>
      <w:autoSpaceDN w:val="0"/>
      <w:adjustRightInd w:val="0"/>
      <w:spacing w:after="0" w:line="240" w:lineRule="auto"/>
    </w:pPr>
    <w:rPr>
      <w:rFonts w:ascii="Calibri" w:eastAsia="Times New Roman" w:hAnsi="Calibri" w:cs="Calibri"/>
      <w:color w:val="000000"/>
      <w:sz w:val="24"/>
      <w:szCs w:val="24"/>
      <w:lang w:bidi="ar-LY"/>
    </w:rPr>
  </w:style>
  <w:style w:type="paragraph" w:customStyle="1" w:styleId="af4">
    <w:basedOn w:val="a"/>
    <w:next w:val="a7"/>
    <w:link w:val="Char8"/>
    <w:uiPriority w:val="99"/>
    <w:unhideWhenUsed/>
    <w:rsid w:val="00B759B6"/>
    <w:pPr>
      <w:tabs>
        <w:tab w:val="center" w:pos="4153"/>
        <w:tab w:val="right" w:pos="8306"/>
      </w:tabs>
      <w:bidi/>
    </w:pPr>
  </w:style>
  <w:style w:type="character" w:customStyle="1" w:styleId="Char8">
    <w:name w:val="تذييل صفحة Char"/>
    <w:basedOn w:val="a0"/>
    <w:link w:val="af4"/>
    <w:uiPriority w:val="99"/>
    <w:rsid w:val="00B759B6"/>
    <w:rPr>
      <w:sz w:val="22"/>
      <w:szCs w:val="22"/>
    </w:rPr>
  </w:style>
  <w:style w:type="paragraph" w:customStyle="1" w:styleId="11">
    <w:name w:val="عادي1"/>
    <w:basedOn w:val="a"/>
    <w:rsid w:val="00B759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basedOn w:val="a0"/>
    <w:rsid w:val="00B759B6"/>
  </w:style>
  <w:style w:type="paragraph" w:customStyle="1" w:styleId="Paragraphedeliste1">
    <w:name w:val="Paragraphe de liste1"/>
    <w:basedOn w:val="a"/>
    <w:uiPriority w:val="34"/>
    <w:qFormat/>
    <w:rsid w:val="00B759B6"/>
    <w:pPr>
      <w:ind w:left="720"/>
      <w:contextualSpacing/>
    </w:pPr>
    <w:rPr>
      <w:rFonts w:ascii="Calibri" w:eastAsia="Calibri" w:hAnsi="Calibri" w:cs="Arial"/>
      <w:lang w:val="fr-FR"/>
    </w:rPr>
  </w:style>
  <w:style w:type="table" w:customStyle="1" w:styleId="110">
    <w:name w:val="شبكة متوسطة 11"/>
    <w:basedOn w:val="a1"/>
    <w:uiPriority w:val="67"/>
    <w:rsid w:val="00B759B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Char0">
    <w:name w:val="سرد الفقرات Char"/>
    <w:link w:val="a4"/>
    <w:uiPriority w:val="34"/>
    <w:locked/>
    <w:rsid w:val="00823DB3"/>
    <w:rPr>
      <w:rFonts w:eastAsia="Times New Roman"/>
    </w:rPr>
  </w:style>
  <w:style w:type="paragraph" w:styleId="Index1">
    <w:name w:val="index 1"/>
    <w:basedOn w:val="a"/>
    <w:next w:val="a"/>
    <w:autoRedefine/>
    <w:uiPriority w:val="99"/>
    <w:semiHidden/>
    <w:unhideWhenUsed/>
    <w:rsid w:val="00C1737B"/>
    <w:pPr>
      <w:spacing w:after="0" w:line="240" w:lineRule="auto"/>
      <w:ind w:left="220" w:hanging="220"/>
    </w:pPr>
  </w:style>
  <w:style w:type="paragraph" w:customStyle="1" w:styleId="12">
    <w:name w:val=" سرد الفقرات1"/>
    <w:basedOn w:val="a"/>
    <w:qFormat/>
    <w:rsid w:val="00D246F0"/>
    <w:pPr>
      <w:bidi/>
      <w:ind w:left="720"/>
      <w:contextualSpacing/>
    </w:pPr>
    <w:rPr>
      <w:rFonts w:ascii="Calibri" w:eastAsia="Times New Roman" w:hAnsi="Calibri" w:cs="Arial"/>
    </w:rPr>
  </w:style>
  <w:style w:type="character" w:customStyle="1" w:styleId="apple-style-span">
    <w:name w:val="apple-style-span"/>
    <w:basedOn w:val="a0"/>
    <w:rsid w:val="00D246F0"/>
    <w:rPr>
      <w:rFonts w:cs="Times New Roman"/>
    </w:rPr>
  </w:style>
  <w:style w:type="paragraph" w:customStyle="1" w:styleId="ecxmsonormal">
    <w:name w:val="ecxmsonormal"/>
    <w:basedOn w:val="a"/>
    <w:rsid w:val="00D246F0"/>
    <w:pPr>
      <w:spacing w:after="324" w:line="240" w:lineRule="auto"/>
    </w:pPr>
    <w:rPr>
      <w:rFonts w:ascii="Times New Roman" w:eastAsia="Times New Roman" w:hAnsi="Times New Roman" w:cs="Times New Roman"/>
      <w:sz w:val="24"/>
      <w:szCs w:val="24"/>
    </w:rPr>
  </w:style>
  <w:style w:type="character" w:styleId="af5">
    <w:name w:val="line number"/>
    <w:basedOn w:val="a0"/>
    <w:rsid w:val="00D246F0"/>
  </w:style>
  <w:style w:type="paragraph" w:customStyle="1" w:styleId="af6">
    <w:basedOn w:val="a"/>
    <w:next w:val="a7"/>
    <w:uiPriority w:val="99"/>
    <w:rsid w:val="00D246F0"/>
    <w:pPr>
      <w:tabs>
        <w:tab w:val="center" w:pos="4153"/>
        <w:tab w:val="right" w:pos="8306"/>
      </w:tabs>
      <w:bidi/>
      <w:spacing w:after="0" w:line="240" w:lineRule="auto"/>
    </w:pPr>
    <w:rPr>
      <w:rFonts w:ascii="Times New Roman" w:eastAsia="Times New Roman" w:hAnsi="Times New Roman" w:cs="Times New Roman"/>
      <w:sz w:val="24"/>
      <w:szCs w:val="24"/>
    </w:rPr>
  </w:style>
  <w:style w:type="character" w:customStyle="1" w:styleId="Char9">
    <w:name w:val="رأس صفحة Char"/>
    <w:basedOn w:val="a0"/>
    <w:uiPriority w:val="99"/>
    <w:rsid w:val="00D246F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wmf"/><Relationship Id="rId22" Type="http://schemas.openxmlformats.org/officeDocument/2006/relationships/oleObject" Target="embeddings/oleObject4.bin"/></Relationships>
</file>

<file path=word/_rels/footnotes.xml.rels><?xml version="1.0" encoding="UTF-8" standalone="yes"?>
<Relationships xmlns="http://schemas.openxmlformats.org/package/2006/relationships"><Relationship Id="rId1" Type="http://schemas.openxmlformats.org/officeDocument/2006/relationships/hyperlink" Target="http://www.geocities.com/hmelbe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SA" sz="925" b="1" i="0" u="none" strike="noStrike" baseline="0">
                <a:solidFill>
                  <a:srgbClr val="000000"/>
                </a:solidFill>
                <a:latin typeface="Arial"/>
                <a:ea typeface="Arial"/>
                <a:cs typeface="Arial"/>
              </a:defRPr>
            </a:pPr>
            <a:r>
              <a:rPr lang="ar-SA"/>
              <a:t>شكل ( 1-أ)   تطور كل من الناتج المحلى الاجمالى الحقيقى وعرض النقود  </a:t>
            </a:r>
          </a:p>
        </c:rich>
      </c:tx>
      <c:layout>
        <c:manualLayout>
          <c:xMode val="edge"/>
          <c:yMode val="edge"/>
          <c:x val="0.25517241379310346"/>
          <c:y val="2.0202020202020211E-2"/>
        </c:manualLayout>
      </c:layout>
      <c:overlay val="0"/>
      <c:spPr>
        <a:noFill/>
        <a:ln w="25406">
          <a:noFill/>
        </a:ln>
      </c:spPr>
    </c:title>
    <c:autoTitleDeleted val="0"/>
    <c:plotArea>
      <c:layout>
        <c:manualLayout>
          <c:layoutTarget val="inner"/>
          <c:xMode val="edge"/>
          <c:yMode val="edge"/>
          <c:x val="7.758620689655181E-2"/>
          <c:y val="0.17845117845117844"/>
          <c:w val="0.90517241379310365"/>
          <c:h val="0.6161616161616168"/>
        </c:manualLayout>
      </c:layout>
      <c:lineChart>
        <c:grouping val="standard"/>
        <c:varyColors val="0"/>
        <c:ser>
          <c:idx val="0"/>
          <c:order val="0"/>
          <c:tx>
            <c:strRef>
              <c:f>Sheet1!$B$1</c:f>
              <c:strCache>
                <c:ptCount val="1"/>
                <c:pt idx="0">
                  <c:v>الناتج المحلى الحقيقى</c:v>
                </c:pt>
              </c:strCache>
            </c:strRef>
          </c:tx>
          <c:spPr>
            <a:ln w="12703">
              <a:solidFill>
                <a:srgbClr val="000080"/>
              </a:solidFill>
              <a:prstDash val="solid"/>
            </a:ln>
          </c:spPr>
          <c:marker>
            <c:symbol val="diamond"/>
            <c:size val="5"/>
            <c:spPr>
              <a:solidFill>
                <a:srgbClr val="000080"/>
              </a:solidFill>
              <a:ln>
                <a:solidFill>
                  <a:srgbClr val="000080"/>
                </a:solidFill>
                <a:prstDash val="solid"/>
              </a:ln>
            </c:spPr>
          </c:marker>
          <c:cat>
            <c:numRef>
              <c:f>Sheet1!$A$2:$A$36</c:f>
              <c:numCache>
                <c:formatCode>General</c:formatCode>
                <c:ptCount val="35"/>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numCache>
            </c:numRef>
          </c:cat>
          <c:val>
            <c:numRef>
              <c:f>Sheet1!$B$2:$B$36</c:f>
              <c:numCache>
                <c:formatCode>General</c:formatCode>
                <c:ptCount val="35"/>
                <c:pt idx="0">
                  <c:v>1288.3</c:v>
                </c:pt>
                <c:pt idx="1">
                  <c:v>1625.5</c:v>
                </c:pt>
                <c:pt idx="2">
                  <c:v>1767.1</c:v>
                </c:pt>
                <c:pt idx="3">
                  <c:v>1964.3</c:v>
                </c:pt>
                <c:pt idx="4">
                  <c:v>3260.9</c:v>
                </c:pt>
                <c:pt idx="5">
                  <c:v>2861.6</c:v>
                </c:pt>
                <c:pt idx="6">
                  <c:v>3442.7</c:v>
                </c:pt>
                <c:pt idx="7">
                  <c:v>3925</c:v>
                </c:pt>
                <c:pt idx="8">
                  <c:v>2837.4</c:v>
                </c:pt>
                <c:pt idx="9">
                  <c:v>4539.1000000000004</c:v>
                </c:pt>
                <c:pt idx="10">
                  <c:v>5598.8</c:v>
                </c:pt>
                <c:pt idx="11">
                  <c:v>4199.9000000000005</c:v>
                </c:pt>
                <c:pt idx="12">
                  <c:v>3875.2</c:v>
                </c:pt>
                <c:pt idx="13">
                  <c:v>3337.9</c:v>
                </c:pt>
                <c:pt idx="14">
                  <c:v>2721.3</c:v>
                </c:pt>
                <c:pt idx="15">
                  <c:v>2508.6999999999998</c:v>
                </c:pt>
                <c:pt idx="16">
                  <c:v>2093.3000000000002</c:v>
                </c:pt>
                <c:pt idx="17">
                  <c:v>1758.5</c:v>
                </c:pt>
                <c:pt idx="18">
                  <c:v>1773.7</c:v>
                </c:pt>
                <c:pt idx="19">
                  <c:v>2013.3</c:v>
                </c:pt>
                <c:pt idx="20">
                  <c:v>2024.5</c:v>
                </c:pt>
                <c:pt idx="21">
                  <c:v>1973.9</c:v>
                </c:pt>
                <c:pt idx="22">
                  <c:v>1828.4</c:v>
                </c:pt>
                <c:pt idx="23">
                  <c:v>1794.7</c:v>
                </c:pt>
                <c:pt idx="24">
                  <c:v>1776.3</c:v>
                </c:pt>
                <c:pt idx="25">
                  <c:v>1757.9</c:v>
                </c:pt>
                <c:pt idx="26">
                  <c:v>1814.6</c:v>
                </c:pt>
                <c:pt idx="27">
                  <c:v>1840.4</c:v>
                </c:pt>
                <c:pt idx="28">
                  <c:v>1669.8</c:v>
                </c:pt>
                <c:pt idx="29">
                  <c:v>1728.9</c:v>
                </c:pt>
                <c:pt idx="30">
                  <c:v>2248.6</c:v>
                </c:pt>
                <c:pt idx="31">
                  <c:v>2580.4</c:v>
                </c:pt>
                <c:pt idx="32">
                  <c:v>3799.4</c:v>
                </c:pt>
                <c:pt idx="33">
                  <c:v>4701.2</c:v>
                </c:pt>
                <c:pt idx="34">
                  <c:v>6422.4</c:v>
                </c:pt>
              </c:numCache>
            </c:numRef>
          </c:val>
          <c:smooth val="0"/>
        </c:ser>
        <c:ser>
          <c:idx val="1"/>
          <c:order val="1"/>
          <c:tx>
            <c:strRef>
              <c:f>Sheet1!$C$1</c:f>
              <c:strCache>
                <c:ptCount val="1"/>
                <c:pt idx="0">
                  <c:v>عرض النقود</c:v>
                </c:pt>
              </c:strCache>
            </c:strRef>
          </c:tx>
          <c:spPr>
            <a:ln w="12703">
              <a:solidFill>
                <a:srgbClr val="FF00FF"/>
              </a:solidFill>
              <a:prstDash val="solid"/>
            </a:ln>
          </c:spPr>
          <c:marker>
            <c:symbol val="square"/>
            <c:size val="5"/>
            <c:spPr>
              <a:solidFill>
                <a:srgbClr val="FF00FF"/>
              </a:solidFill>
              <a:ln>
                <a:solidFill>
                  <a:srgbClr val="FF00FF"/>
                </a:solidFill>
                <a:prstDash val="solid"/>
              </a:ln>
            </c:spPr>
          </c:marker>
          <c:cat>
            <c:numRef>
              <c:f>Sheet1!$A$2:$A$36</c:f>
              <c:numCache>
                <c:formatCode>General</c:formatCode>
                <c:ptCount val="35"/>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numCache>
            </c:numRef>
          </c:cat>
          <c:val>
            <c:numRef>
              <c:f>Sheet1!$C$2:$C$36</c:f>
              <c:numCache>
                <c:formatCode>General</c:formatCode>
                <c:ptCount val="35"/>
                <c:pt idx="0">
                  <c:v>240.56</c:v>
                </c:pt>
                <c:pt idx="1">
                  <c:v>364.46999999999974</c:v>
                </c:pt>
                <c:pt idx="2">
                  <c:v>413</c:v>
                </c:pt>
                <c:pt idx="3">
                  <c:v>514</c:v>
                </c:pt>
                <c:pt idx="4">
                  <c:v>765</c:v>
                </c:pt>
                <c:pt idx="5">
                  <c:v>867</c:v>
                </c:pt>
                <c:pt idx="6">
                  <c:v>1139.3699999999999</c:v>
                </c:pt>
                <c:pt idx="7">
                  <c:v>1443.76</c:v>
                </c:pt>
                <c:pt idx="8">
                  <c:v>1687.81</c:v>
                </c:pt>
                <c:pt idx="9">
                  <c:v>2249.4</c:v>
                </c:pt>
                <c:pt idx="10">
                  <c:v>2898.9</c:v>
                </c:pt>
                <c:pt idx="11">
                  <c:v>3512.2</c:v>
                </c:pt>
                <c:pt idx="12">
                  <c:v>3232.3</c:v>
                </c:pt>
                <c:pt idx="13">
                  <c:v>2884.4</c:v>
                </c:pt>
                <c:pt idx="14">
                  <c:v>2711.3</c:v>
                </c:pt>
                <c:pt idx="15">
                  <c:v>3492.2</c:v>
                </c:pt>
                <c:pt idx="16">
                  <c:v>3041.4</c:v>
                </c:pt>
                <c:pt idx="17">
                  <c:v>3438.6</c:v>
                </c:pt>
                <c:pt idx="18">
                  <c:v>3011.6</c:v>
                </c:pt>
                <c:pt idx="19">
                  <c:v>3682</c:v>
                </c:pt>
                <c:pt idx="20">
                  <c:v>4645.4000000000005</c:v>
                </c:pt>
                <c:pt idx="21">
                  <c:v>4442.7</c:v>
                </c:pt>
                <c:pt idx="22">
                  <c:v>5168.2</c:v>
                </c:pt>
                <c:pt idx="23">
                  <c:v>5384.9</c:v>
                </c:pt>
                <c:pt idx="24">
                  <c:v>6057.4</c:v>
                </c:pt>
                <c:pt idx="25">
                  <c:v>6372.4</c:v>
                </c:pt>
                <c:pt idx="26">
                  <c:v>6718</c:v>
                </c:pt>
                <c:pt idx="27">
                  <c:v>7021.6</c:v>
                </c:pt>
                <c:pt idx="28">
                  <c:v>7187.7</c:v>
                </c:pt>
                <c:pt idx="29">
                  <c:v>7891.1</c:v>
                </c:pt>
                <c:pt idx="30">
                  <c:v>7769.2</c:v>
                </c:pt>
                <c:pt idx="31">
                  <c:v>8271.2999999999902</c:v>
                </c:pt>
                <c:pt idx="32">
                  <c:v>8894.4</c:v>
                </c:pt>
                <c:pt idx="33">
                  <c:v>9029.2000000000007</c:v>
                </c:pt>
                <c:pt idx="34">
                  <c:v>10536.6</c:v>
                </c:pt>
              </c:numCache>
            </c:numRef>
          </c:val>
          <c:smooth val="0"/>
        </c:ser>
        <c:dLbls>
          <c:showLegendKey val="0"/>
          <c:showVal val="0"/>
          <c:showCatName val="0"/>
          <c:showSerName val="0"/>
          <c:showPercent val="0"/>
          <c:showBubbleSize val="0"/>
        </c:dLbls>
        <c:marker val="1"/>
        <c:smooth val="0"/>
        <c:axId val="158502912"/>
        <c:axId val="158504448"/>
      </c:lineChart>
      <c:catAx>
        <c:axId val="158502912"/>
        <c:scaling>
          <c:orientation val="minMax"/>
        </c:scaling>
        <c:delete val="0"/>
        <c:axPos val="b"/>
        <c:numFmt formatCode="General" sourceLinked="1"/>
        <c:majorTickMark val="out"/>
        <c:minorTickMark val="none"/>
        <c:tickLblPos val="nextTo"/>
        <c:spPr>
          <a:ln w="3176">
            <a:solidFill>
              <a:srgbClr val="000000"/>
            </a:solidFill>
            <a:prstDash val="solid"/>
          </a:ln>
        </c:spPr>
        <c:txPr>
          <a:bodyPr rot="-2700000" vert="horz"/>
          <a:lstStyle/>
          <a:p>
            <a:pPr>
              <a:defRPr lang="ar-SA" sz="525" b="1" i="0" u="none" strike="noStrike" baseline="0">
                <a:solidFill>
                  <a:srgbClr val="000000"/>
                </a:solidFill>
                <a:latin typeface="Arial"/>
                <a:ea typeface="Arial"/>
                <a:cs typeface="Arial"/>
              </a:defRPr>
            </a:pPr>
            <a:endParaRPr lang="ar-SA"/>
          </a:p>
        </c:txPr>
        <c:crossAx val="158504448"/>
        <c:crosses val="autoZero"/>
        <c:auto val="1"/>
        <c:lblAlgn val="ctr"/>
        <c:lblOffset val="100"/>
        <c:tickLblSkip val="2"/>
        <c:tickMarkSkip val="1"/>
        <c:noMultiLvlLbl val="0"/>
      </c:catAx>
      <c:valAx>
        <c:axId val="158504448"/>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lang="ar-SA" sz="525" b="1" i="0" u="none" strike="noStrike" baseline="0">
                <a:solidFill>
                  <a:srgbClr val="000000"/>
                </a:solidFill>
                <a:latin typeface="Arial"/>
                <a:ea typeface="Arial"/>
                <a:cs typeface="Arial"/>
              </a:defRPr>
            </a:pPr>
            <a:endParaRPr lang="ar-SA"/>
          </a:p>
        </c:txPr>
        <c:crossAx val="158502912"/>
        <c:crosses val="autoZero"/>
        <c:crossBetween val="between"/>
      </c:valAx>
      <c:spPr>
        <a:solidFill>
          <a:srgbClr val="FFFFFF"/>
        </a:solidFill>
        <a:ln w="25406">
          <a:solidFill>
            <a:srgbClr val="000000"/>
          </a:solidFill>
          <a:prstDash val="solid"/>
        </a:ln>
      </c:spPr>
    </c:plotArea>
    <c:legend>
      <c:legendPos val="b"/>
      <c:layout>
        <c:manualLayout>
          <c:xMode val="edge"/>
          <c:yMode val="edge"/>
          <c:x val="0.36896551724137938"/>
          <c:y val="0.93265993265993352"/>
          <c:w val="0.31896551724137961"/>
          <c:h val="5.387205387205387E-2"/>
        </c:manualLayout>
      </c:layout>
      <c:overlay val="0"/>
      <c:spPr>
        <a:noFill/>
        <a:ln w="3176">
          <a:solidFill>
            <a:srgbClr val="000000"/>
          </a:solidFill>
          <a:prstDash val="solid"/>
        </a:ln>
      </c:spPr>
      <c:txPr>
        <a:bodyPr/>
        <a:lstStyle/>
        <a:p>
          <a:pPr>
            <a:defRPr lang="ar-SA" sz="480" b="1" i="0" u="none" strike="noStrike" baseline="0">
              <a:solidFill>
                <a:srgbClr val="000000"/>
              </a:solidFill>
              <a:latin typeface="Arial"/>
              <a:ea typeface="Arial"/>
              <a:cs typeface="Arial"/>
            </a:defRPr>
          </a:pPr>
          <a:endParaRPr lang="ar-SA"/>
        </a:p>
      </c:txPr>
    </c:legend>
    <c:plotVisOnly val="1"/>
    <c:dispBlanksAs val="gap"/>
    <c:showDLblsOverMax val="0"/>
  </c:chart>
  <c:spPr>
    <a:solidFill>
      <a:srgbClr val="FFFFFF"/>
    </a:solidFill>
    <a:ln w="25406">
      <a:solidFill>
        <a:srgbClr val="000000"/>
      </a:solidFill>
      <a:prstDash val="solid"/>
    </a:ln>
  </c:spPr>
  <c:txPr>
    <a:bodyPr/>
    <a:lstStyle/>
    <a:p>
      <a:pPr>
        <a:defRPr sz="1200" b="1" i="0" u="none" strike="noStrike" baseline="0">
          <a:solidFill>
            <a:srgbClr val="000000"/>
          </a:solidFill>
          <a:latin typeface="Arial"/>
          <a:ea typeface="Arial"/>
          <a:cs typeface="Arial"/>
        </a:defRPr>
      </a:pPr>
      <a:endParaRPr lang="ar-S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SA" sz="923" b="1" i="0" u="none" strike="noStrike" baseline="0">
                <a:solidFill>
                  <a:srgbClr val="000000"/>
                </a:solidFill>
                <a:latin typeface="Arial"/>
                <a:ea typeface="Arial"/>
                <a:cs typeface="Arial"/>
              </a:defRPr>
            </a:pPr>
            <a:r>
              <a:rPr lang="ar-SA"/>
              <a:t>شكل ( 1-أ)   تطور كل من الناتج المحلى الاجمالى الحقيقى وعرض النقود  </a:t>
            </a:r>
          </a:p>
        </c:rich>
      </c:tx>
      <c:layout>
        <c:manualLayout>
          <c:xMode val="edge"/>
          <c:yMode val="edge"/>
          <c:x val="0.25347222222222232"/>
          <c:y val="2.0202020202020211E-2"/>
        </c:manualLayout>
      </c:layout>
      <c:overlay val="0"/>
      <c:spPr>
        <a:noFill/>
        <a:ln w="25346">
          <a:noFill/>
        </a:ln>
      </c:spPr>
    </c:title>
    <c:autoTitleDeleted val="0"/>
    <c:plotArea>
      <c:layout>
        <c:manualLayout>
          <c:layoutTarget val="inner"/>
          <c:xMode val="edge"/>
          <c:yMode val="edge"/>
          <c:x val="7.8125E-2"/>
          <c:y val="0.17845117845117844"/>
          <c:w val="0.90451388888888851"/>
          <c:h val="0.6161616161616168"/>
        </c:manualLayout>
      </c:layout>
      <c:lineChart>
        <c:grouping val="standard"/>
        <c:varyColors val="0"/>
        <c:ser>
          <c:idx val="0"/>
          <c:order val="0"/>
          <c:tx>
            <c:strRef>
              <c:f>Sheet1!$B$1</c:f>
              <c:strCache>
                <c:ptCount val="1"/>
                <c:pt idx="0">
                  <c:v>الناتج المحلى الحقيقى</c:v>
                </c:pt>
              </c:strCache>
            </c:strRef>
          </c:tx>
          <c:spPr>
            <a:ln w="12673">
              <a:solidFill>
                <a:srgbClr val="000080"/>
              </a:solidFill>
              <a:prstDash val="solid"/>
            </a:ln>
          </c:spPr>
          <c:marker>
            <c:symbol val="diamond"/>
            <c:size val="4"/>
            <c:spPr>
              <a:solidFill>
                <a:srgbClr val="000080"/>
              </a:solidFill>
              <a:ln>
                <a:solidFill>
                  <a:srgbClr val="000080"/>
                </a:solidFill>
                <a:prstDash val="solid"/>
              </a:ln>
            </c:spPr>
          </c:marker>
          <c:cat>
            <c:numRef>
              <c:f>Sheet1!$A$2:$A$36</c:f>
              <c:numCache>
                <c:formatCode>General</c:formatCode>
                <c:ptCount val="35"/>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numCache>
            </c:numRef>
          </c:cat>
          <c:val>
            <c:numRef>
              <c:f>Sheet1!$B$2:$B$36</c:f>
              <c:numCache>
                <c:formatCode>General</c:formatCode>
                <c:ptCount val="35"/>
                <c:pt idx="0">
                  <c:v>1288.3</c:v>
                </c:pt>
                <c:pt idx="1">
                  <c:v>1625.5</c:v>
                </c:pt>
                <c:pt idx="2">
                  <c:v>1767.1</c:v>
                </c:pt>
                <c:pt idx="3">
                  <c:v>1964.3</c:v>
                </c:pt>
                <c:pt idx="4">
                  <c:v>3260.9</c:v>
                </c:pt>
                <c:pt idx="5">
                  <c:v>2861.6</c:v>
                </c:pt>
                <c:pt idx="6">
                  <c:v>3442.7</c:v>
                </c:pt>
                <c:pt idx="7">
                  <c:v>3925</c:v>
                </c:pt>
                <c:pt idx="8">
                  <c:v>2837.4</c:v>
                </c:pt>
                <c:pt idx="9">
                  <c:v>4539.1000000000004</c:v>
                </c:pt>
                <c:pt idx="10">
                  <c:v>5598.8</c:v>
                </c:pt>
                <c:pt idx="11">
                  <c:v>4199.9000000000005</c:v>
                </c:pt>
                <c:pt idx="12">
                  <c:v>3875.2</c:v>
                </c:pt>
                <c:pt idx="13">
                  <c:v>3337.9</c:v>
                </c:pt>
                <c:pt idx="14">
                  <c:v>2721.3</c:v>
                </c:pt>
                <c:pt idx="15">
                  <c:v>2508.6999999999998</c:v>
                </c:pt>
                <c:pt idx="16">
                  <c:v>2093.3000000000002</c:v>
                </c:pt>
                <c:pt idx="17">
                  <c:v>1758.5</c:v>
                </c:pt>
                <c:pt idx="18">
                  <c:v>1773.7</c:v>
                </c:pt>
                <c:pt idx="19">
                  <c:v>2013.3</c:v>
                </c:pt>
                <c:pt idx="20">
                  <c:v>2024.5</c:v>
                </c:pt>
                <c:pt idx="21">
                  <c:v>1973.9</c:v>
                </c:pt>
                <c:pt idx="22">
                  <c:v>1828.4</c:v>
                </c:pt>
                <c:pt idx="23">
                  <c:v>1794.7</c:v>
                </c:pt>
                <c:pt idx="24">
                  <c:v>1776.3</c:v>
                </c:pt>
                <c:pt idx="25">
                  <c:v>1757.9</c:v>
                </c:pt>
                <c:pt idx="26">
                  <c:v>1814.6</c:v>
                </c:pt>
                <c:pt idx="27">
                  <c:v>1840.4</c:v>
                </c:pt>
                <c:pt idx="28">
                  <c:v>1669.8</c:v>
                </c:pt>
                <c:pt idx="29">
                  <c:v>1728.9</c:v>
                </c:pt>
                <c:pt idx="30">
                  <c:v>2248.6</c:v>
                </c:pt>
                <c:pt idx="31">
                  <c:v>2580.4</c:v>
                </c:pt>
                <c:pt idx="32">
                  <c:v>3799.4</c:v>
                </c:pt>
                <c:pt idx="33">
                  <c:v>4701.2</c:v>
                </c:pt>
                <c:pt idx="34">
                  <c:v>6422.4</c:v>
                </c:pt>
              </c:numCache>
            </c:numRef>
          </c:val>
          <c:smooth val="0"/>
        </c:ser>
        <c:ser>
          <c:idx val="1"/>
          <c:order val="1"/>
          <c:tx>
            <c:strRef>
              <c:f>Sheet1!$C$1</c:f>
              <c:strCache>
                <c:ptCount val="1"/>
                <c:pt idx="0">
                  <c:v>عرض النقود</c:v>
                </c:pt>
              </c:strCache>
            </c:strRef>
          </c:tx>
          <c:spPr>
            <a:ln w="12673">
              <a:solidFill>
                <a:srgbClr val="FF00FF"/>
              </a:solidFill>
              <a:prstDash val="solid"/>
            </a:ln>
          </c:spPr>
          <c:marker>
            <c:symbol val="square"/>
            <c:size val="4"/>
            <c:spPr>
              <a:solidFill>
                <a:srgbClr val="FF00FF"/>
              </a:solidFill>
              <a:ln>
                <a:solidFill>
                  <a:srgbClr val="FF00FF"/>
                </a:solidFill>
                <a:prstDash val="solid"/>
              </a:ln>
            </c:spPr>
          </c:marker>
          <c:cat>
            <c:numRef>
              <c:f>Sheet1!$A$2:$A$36</c:f>
              <c:numCache>
                <c:formatCode>General</c:formatCode>
                <c:ptCount val="35"/>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numCache>
            </c:numRef>
          </c:cat>
          <c:val>
            <c:numRef>
              <c:f>Sheet1!$C$2:$C$36</c:f>
              <c:numCache>
                <c:formatCode>General</c:formatCode>
                <c:ptCount val="35"/>
                <c:pt idx="0">
                  <c:v>240.56</c:v>
                </c:pt>
                <c:pt idx="1">
                  <c:v>364.46999999999974</c:v>
                </c:pt>
                <c:pt idx="2">
                  <c:v>413</c:v>
                </c:pt>
                <c:pt idx="3">
                  <c:v>514</c:v>
                </c:pt>
                <c:pt idx="4">
                  <c:v>765</c:v>
                </c:pt>
                <c:pt idx="5">
                  <c:v>867</c:v>
                </c:pt>
                <c:pt idx="6">
                  <c:v>1139.3699999999999</c:v>
                </c:pt>
                <c:pt idx="7">
                  <c:v>1443.76</c:v>
                </c:pt>
                <c:pt idx="8">
                  <c:v>1687.81</c:v>
                </c:pt>
                <c:pt idx="9">
                  <c:v>2249.4</c:v>
                </c:pt>
                <c:pt idx="10">
                  <c:v>2898.9</c:v>
                </c:pt>
                <c:pt idx="11">
                  <c:v>3512.2</c:v>
                </c:pt>
                <c:pt idx="12">
                  <c:v>3232.3</c:v>
                </c:pt>
                <c:pt idx="13">
                  <c:v>2884.4</c:v>
                </c:pt>
                <c:pt idx="14">
                  <c:v>2711.3</c:v>
                </c:pt>
                <c:pt idx="15">
                  <c:v>3492.2</c:v>
                </c:pt>
                <c:pt idx="16">
                  <c:v>3041.4</c:v>
                </c:pt>
                <c:pt idx="17">
                  <c:v>3438.6</c:v>
                </c:pt>
                <c:pt idx="18">
                  <c:v>3011.6</c:v>
                </c:pt>
                <c:pt idx="19">
                  <c:v>3682</c:v>
                </c:pt>
                <c:pt idx="20">
                  <c:v>4645.4000000000005</c:v>
                </c:pt>
                <c:pt idx="21">
                  <c:v>4442.7</c:v>
                </c:pt>
                <c:pt idx="22">
                  <c:v>5168.2</c:v>
                </c:pt>
                <c:pt idx="23">
                  <c:v>5384.9</c:v>
                </c:pt>
                <c:pt idx="24">
                  <c:v>6057.4</c:v>
                </c:pt>
                <c:pt idx="25">
                  <c:v>6372.4</c:v>
                </c:pt>
                <c:pt idx="26">
                  <c:v>6718</c:v>
                </c:pt>
                <c:pt idx="27">
                  <c:v>7021.6</c:v>
                </c:pt>
                <c:pt idx="28">
                  <c:v>7187.7</c:v>
                </c:pt>
                <c:pt idx="29">
                  <c:v>7891.1</c:v>
                </c:pt>
                <c:pt idx="30">
                  <c:v>7769.2</c:v>
                </c:pt>
                <c:pt idx="31">
                  <c:v>8271.2999999999902</c:v>
                </c:pt>
                <c:pt idx="32">
                  <c:v>8894.4</c:v>
                </c:pt>
                <c:pt idx="33">
                  <c:v>9029.2000000000007</c:v>
                </c:pt>
                <c:pt idx="34">
                  <c:v>10536.6</c:v>
                </c:pt>
              </c:numCache>
            </c:numRef>
          </c:val>
          <c:smooth val="0"/>
        </c:ser>
        <c:dLbls>
          <c:showLegendKey val="0"/>
          <c:showVal val="0"/>
          <c:showCatName val="0"/>
          <c:showSerName val="0"/>
          <c:showPercent val="0"/>
          <c:showBubbleSize val="0"/>
        </c:dLbls>
        <c:marker val="1"/>
        <c:smooth val="0"/>
        <c:axId val="200619520"/>
        <c:axId val="200621440"/>
      </c:lineChart>
      <c:catAx>
        <c:axId val="200619520"/>
        <c:scaling>
          <c:orientation val="minMax"/>
        </c:scaling>
        <c:delete val="0"/>
        <c:axPos val="b"/>
        <c:numFmt formatCode="General" sourceLinked="1"/>
        <c:majorTickMark val="out"/>
        <c:minorTickMark val="none"/>
        <c:tickLblPos val="nextTo"/>
        <c:spPr>
          <a:ln w="3168">
            <a:solidFill>
              <a:srgbClr val="000000"/>
            </a:solidFill>
            <a:prstDash val="solid"/>
          </a:ln>
        </c:spPr>
        <c:txPr>
          <a:bodyPr rot="-2700000" vert="horz"/>
          <a:lstStyle/>
          <a:p>
            <a:pPr>
              <a:defRPr lang="ar-SA" sz="499" b="1" i="0" u="none" strike="noStrike" baseline="0">
                <a:solidFill>
                  <a:srgbClr val="000000"/>
                </a:solidFill>
                <a:latin typeface="Arial"/>
                <a:ea typeface="Arial"/>
                <a:cs typeface="Arial"/>
              </a:defRPr>
            </a:pPr>
            <a:endParaRPr lang="ar-SA"/>
          </a:p>
        </c:txPr>
        <c:crossAx val="200621440"/>
        <c:crosses val="autoZero"/>
        <c:auto val="1"/>
        <c:lblAlgn val="ctr"/>
        <c:lblOffset val="100"/>
        <c:tickLblSkip val="2"/>
        <c:tickMarkSkip val="1"/>
        <c:noMultiLvlLbl val="0"/>
      </c:catAx>
      <c:valAx>
        <c:axId val="200621440"/>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lang="ar-SA" sz="499" b="1" i="0" u="none" strike="noStrike" baseline="0">
                <a:solidFill>
                  <a:srgbClr val="000000"/>
                </a:solidFill>
                <a:latin typeface="Arial"/>
                <a:ea typeface="Arial"/>
                <a:cs typeface="Arial"/>
              </a:defRPr>
            </a:pPr>
            <a:endParaRPr lang="ar-SA"/>
          </a:p>
        </c:txPr>
        <c:crossAx val="200619520"/>
        <c:crosses val="autoZero"/>
        <c:crossBetween val="between"/>
      </c:valAx>
      <c:spPr>
        <a:solidFill>
          <a:srgbClr val="FFFFFF"/>
        </a:solidFill>
        <a:ln w="25346">
          <a:solidFill>
            <a:srgbClr val="000000"/>
          </a:solidFill>
          <a:prstDash val="solid"/>
        </a:ln>
      </c:spPr>
    </c:plotArea>
    <c:legend>
      <c:legendPos val="b"/>
      <c:layout>
        <c:manualLayout>
          <c:xMode val="edge"/>
          <c:yMode val="edge"/>
          <c:x val="0.36805555555555558"/>
          <c:y val="0.93265993265993352"/>
          <c:w val="0.32118055555555597"/>
          <c:h val="5.387205387205387E-2"/>
        </c:manualLayout>
      </c:layout>
      <c:overlay val="0"/>
      <c:spPr>
        <a:noFill/>
        <a:ln w="3168">
          <a:solidFill>
            <a:srgbClr val="000000"/>
          </a:solidFill>
          <a:prstDash val="solid"/>
        </a:ln>
      </c:spPr>
      <c:txPr>
        <a:bodyPr/>
        <a:lstStyle/>
        <a:p>
          <a:pPr>
            <a:defRPr lang="ar-SA" sz="459" b="1" i="0" u="none" strike="noStrike" baseline="0">
              <a:solidFill>
                <a:srgbClr val="000000"/>
              </a:solidFill>
              <a:latin typeface="Arial"/>
              <a:ea typeface="Arial"/>
              <a:cs typeface="Arial"/>
            </a:defRPr>
          </a:pPr>
          <a:endParaRPr lang="ar-SA"/>
        </a:p>
      </c:txPr>
    </c:legend>
    <c:plotVisOnly val="1"/>
    <c:dispBlanksAs val="gap"/>
    <c:showDLblsOverMax val="0"/>
  </c:chart>
  <c:spPr>
    <a:solidFill>
      <a:srgbClr val="FFFFFF"/>
    </a:solidFill>
    <a:ln w="25346">
      <a:solidFill>
        <a:srgbClr val="000000"/>
      </a:solidFill>
      <a:prstDash val="solid"/>
    </a:ln>
  </c:spPr>
  <c:txPr>
    <a:bodyPr/>
    <a:lstStyle/>
    <a:p>
      <a:pPr>
        <a:defRPr sz="1197" b="1" i="0" u="none" strike="noStrike" baseline="0">
          <a:solidFill>
            <a:srgbClr val="000000"/>
          </a:solidFill>
          <a:latin typeface="Arial"/>
          <a:ea typeface="Arial"/>
          <a:cs typeface="Arial"/>
        </a:defRPr>
      </a:pPr>
      <a:endParaRPr lang="ar-S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SA" sz="798" b="1" i="0" u="none" strike="noStrike" baseline="0">
                <a:solidFill>
                  <a:srgbClr val="000000"/>
                </a:solidFill>
                <a:latin typeface="Arial"/>
                <a:ea typeface="Arial"/>
                <a:cs typeface="Arial"/>
              </a:defRPr>
            </a:pPr>
            <a:r>
              <a:rPr lang="ar-SA"/>
              <a:t>شكل ( 2 ) تطور كل من الافراط النقدى ومعدل التضخم </a:t>
            </a:r>
          </a:p>
        </c:rich>
      </c:tx>
      <c:layout>
        <c:manualLayout>
          <c:xMode val="edge"/>
          <c:yMode val="edge"/>
          <c:x val="0.33554817275747562"/>
          <c:y val="1.9867549668874197E-2"/>
        </c:manualLayout>
      </c:layout>
      <c:overlay val="0"/>
      <c:spPr>
        <a:noFill/>
        <a:ln w="25350">
          <a:noFill/>
        </a:ln>
      </c:spPr>
    </c:title>
    <c:autoTitleDeleted val="0"/>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solidFill>
            <a:srgbClr val="000000"/>
          </a:solidFill>
          <a:prstDash val="solid"/>
        </a:ln>
      </c:spPr>
    </c:sideWall>
    <c:backWall>
      <c:thickness val="0"/>
      <c:spPr>
        <a:solidFill>
          <a:srgbClr val="FFFFFF"/>
        </a:solidFill>
        <a:ln w="25400">
          <a:solidFill>
            <a:srgbClr val="000000"/>
          </a:solidFill>
          <a:prstDash val="solid"/>
        </a:ln>
      </c:spPr>
    </c:backWall>
    <c:plotArea>
      <c:layout>
        <c:manualLayout>
          <c:layoutTarget val="inner"/>
          <c:xMode val="edge"/>
          <c:yMode val="edge"/>
          <c:x val="6.1461794019933645E-2"/>
          <c:y val="0.1622516556291391"/>
          <c:w val="0.92026578073089649"/>
          <c:h val="0.63576158940397365"/>
        </c:manualLayout>
      </c:layout>
      <c:bar3DChart>
        <c:barDir val="col"/>
        <c:grouping val="clustered"/>
        <c:varyColors val="0"/>
        <c:ser>
          <c:idx val="0"/>
          <c:order val="0"/>
          <c:tx>
            <c:strRef>
              <c:f>Sheet1!$B$1</c:f>
              <c:strCache>
                <c:ptCount val="1"/>
                <c:pt idx="0">
                  <c:v>معدل الإفراط النقدى</c:v>
                </c:pt>
              </c:strCache>
            </c:strRef>
          </c:tx>
          <c:spPr>
            <a:solidFill>
              <a:srgbClr val="FFFFFF"/>
            </a:solidFill>
            <a:ln w="12675">
              <a:solidFill>
                <a:srgbClr val="000000"/>
              </a:solidFill>
              <a:prstDash val="solid"/>
            </a:ln>
          </c:spPr>
          <c:invertIfNegative val="0"/>
          <c:cat>
            <c:numRef>
              <c:f>Sheet1!$A$2:$A$36</c:f>
              <c:numCache>
                <c:formatCode>General</c:formatCode>
                <c:ptCount val="35"/>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numCache>
            </c:numRef>
          </c:cat>
          <c:val>
            <c:numRef>
              <c:f>Sheet1!$B$2:$B$36</c:f>
              <c:numCache>
                <c:formatCode>General</c:formatCode>
                <c:ptCount val="35"/>
                <c:pt idx="0">
                  <c:v>0</c:v>
                </c:pt>
                <c:pt idx="1">
                  <c:v>3.7</c:v>
                </c:pt>
                <c:pt idx="2">
                  <c:v>1</c:v>
                </c:pt>
                <c:pt idx="3">
                  <c:v>2.8</c:v>
                </c:pt>
                <c:pt idx="4">
                  <c:v>0</c:v>
                </c:pt>
                <c:pt idx="5">
                  <c:v>6.8</c:v>
                </c:pt>
                <c:pt idx="6">
                  <c:v>2.8</c:v>
                </c:pt>
                <c:pt idx="7">
                  <c:v>3.7</c:v>
                </c:pt>
                <c:pt idx="8">
                  <c:v>22.7</c:v>
                </c:pt>
                <c:pt idx="9">
                  <c:v>-9.9</c:v>
                </c:pt>
                <c:pt idx="10">
                  <c:v>2.2000000000000002</c:v>
                </c:pt>
                <c:pt idx="11">
                  <c:v>31.8</c:v>
                </c:pt>
                <c:pt idx="12">
                  <c:v>-0.2</c:v>
                </c:pt>
                <c:pt idx="13">
                  <c:v>3</c:v>
                </c:pt>
                <c:pt idx="14">
                  <c:v>13.3</c:v>
                </c:pt>
                <c:pt idx="15">
                  <c:v>39.5</c:v>
                </c:pt>
                <c:pt idx="16">
                  <c:v>6.1</c:v>
                </c:pt>
                <c:pt idx="17">
                  <c:v>50.3</c:v>
                </c:pt>
                <c:pt idx="18">
                  <c:v>-25.9</c:v>
                </c:pt>
                <c:pt idx="19">
                  <c:v>13.2</c:v>
                </c:pt>
                <c:pt idx="20">
                  <c:v>46.6</c:v>
                </c:pt>
                <c:pt idx="21">
                  <c:v>0</c:v>
                </c:pt>
                <c:pt idx="22">
                  <c:v>57.6</c:v>
                </c:pt>
                <c:pt idx="23">
                  <c:v>17.399999999999999</c:v>
                </c:pt>
                <c:pt idx="24">
                  <c:v>40.9</c:v>
                </c:pt>
                <c:pt idx="25">
                  <c:v>21.5</c:v>
                </c:pt>
                <c:pt idx="26">
                  <c:v>7.7</c:v>
                </c:pt>
                <c:pt idx="27">
                  <c:v>11.4</c:v>
                </c:pt>
                <c:pt idx="28">
                  <c:v>48.9</c:v>
                </c:pt>
                <c:pt idx="29">
                  <c:v>25.9</c:v>
                </c:pt>
                <c:pt idx="30">
                  <c:v>-110.9</c:v>
                </c:pt>
                <c:pt idx="31">
                  <c:v>-24.9</c:v>
                </c:pt>
                <c:pt idx="32">
                  <c:v>-86.5</c:v>
                </c:pt>
                <c:pt idx="33">
                  <c:v>-42</c:v>
                </c:pt>
                <c:pt idx="34">
                  <c:v>-28</c:v>
                </c:pt>
              </c:numCache>
            </c:numRef>
          </c:val>
        </c:ser>
        <c:ser>
          <c:idx val="1"/>
          <c:order val="1"/>
          <c:tx>
            <c:strRef>
              <c:f>Sheet1!$C$1</c:f>
              <c:strCache>
                <c:ptCount val="1"/>
                <c:pt idx="0">
                  <c:v>معدل التضخم </c:v>
                </c:pt>
              </c:strCache>
            </c:strRef>
          </c:tx>
          <c:spPr>
            <a:pattFill prst="wdDnDiag">
              <a:fgClr>
                <a:srgbClr val="993366"/>
              </a:fgClr>
              <a:bgClr>
                <a:srgbClr val="FFFFFF"/>
              </a:bgClr>
            </a:pattFill>
            <a:ln w="12675">
              <a:solidFill>
                <a:srgbClr val="000000"/>
              </a:solidFill>
              <a:prstDash val="solid"/>
            </a:ln>
          </c:spPr>
          <c:invertIfNegative val="0"/>
          <c:cat>
            <c:numRef>
              <c:f>Sheet1!$A$2:$A$36</c:f>
              <c:numCache>
                <c:formatCode>General</c:formatCode>
                <c:ptCount val="35"/>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numCache>
            </c:numRef>
          </c:cat>
          <c:val>
            <c:numRef>
              <c:f>Sheet1!$C$2:$C$36</c:f>
              <c:numCache>
                <c:formatCode>General</c:formatCode>
                <c:ptCount val="35"/>
                <c:pt idx="0">
                  <c:v>0</c:v>
                </c:pt>
                <c:pt idx="1">
                  <c:v>-2.4</c:v>
                </c:pt>
                <c:pt idx="2">
                  <c:v>1.6400000000000001</c:v>
                </c:pt>
                <c:pt idx="3">
                  <c:v>12</c:v>
                </c:pt>
                <c:pt idx="4">
                  <c:v>4.7699999999999996</c:v>
                </c:pt>
                <c:pt idx="5">
                  <c:v>10.31</c:v>
                </c:pt>
                <c:pt idx="6">
                  <c:v>7.87</c:v>
                </c:pt>
                <c:pt idx="7">
                  <c:v>3.25</c:v>
                </c:pt>
                <c:pt idx="8">
                  <c:v>35.449999999999996</c:v>
                </c:pt>
                <c:pt idx="9">
                  <c:v>-13.53</c:v>
                </c:pt>
                <c:pt idx="10">
                  <c:v>12.54</c:v>
                </c:pt>
                <c:pt idx="11">
                  <c:v>11.139999999999999</c:v>
                </c:pt>
                <c:pt idx="12">
                  <c:v>10.02</c:v>
                </c:pt>
                <c:pt idx="13">
                  <c:v>10.629999999999999</c:v>
                </c:pt>
                <c:pt idx="14">
                  <c:v>12.47</c:v>
                </c:pt>
                <c:pt idx="15">
                  <c:v>9.1399999999999988</c:v>
                </c:pt>
                <c:pt idx="16">
                  <c:v>3.29</c:v>
                </c:pt>
                <c:pt idx="17">
                  <c:v>4.3599999999999985</c:v>
                </c:pt>
                <c:pt idx="18">
                  <c:v>3.11</c:v>
                </c:pt>
                <c:pt idx="19">
                  <c:v>1.29</c:v>
                </c:pt>
                <c:pt idx="20">
                  <c:v>8.629999999999999</c:v>
                </c:pt>
                <c:pt idx="21">
                  <c:v>11.7</c:v>
                </c:pt>
                <c:pt idx="22">
                  <c:v>12.229999999999999</c:v>
                </c:pt>
                <c:pt idx="23">
                  <c:v>7.83</c:v>
                </c:pt>
                <c:pt idx="24">
                  <c:v>7.85</c:v>
                </c:pt>
                <c:pt idx="25">
                  <c:v>7.87</c:v>
                </c:pt>
                <c:pt idx="26">
                  <c:v>7.8599999999999985</c:v>
                </c:pt>
                <c:pt idx="27">
                  <c:v>7.85</c:v>
                </c:pt>
                <c:pt idx="28">
                  <c:v>7.84</c:v>
                </c:pt>
                <c:pt idx="29">
                  <c:v>7.8</c:v>
                </c:pt>
                <c:pt idx="30">
                  <c:v>-2.9</c:v>
                </c:pt>
                <c:pt idx="31">
                  <c:v>-8.8600000000000048</c:v>
                </c:pt>
                <c:pt idx="32">
                  <c:v>-9.83</c:v>
                </c:pt>
                <c:pt idx="33">
                  <c:v>-2.14</c:v>
                </c:pt>
                <c:pt idx="34">
                  <c:v>-2.17</c:v>
                </c:pt>
              </c:numCache>
            </c:numRef>
          </c:val>
        </c:ser>
        <c:dLbls>
          <c:showLegendKey val="0"/>
          <c:showVal val="0"/>
          <c:showCatName val="0"/>
          <c:showSerName val="0"/>
          <c:showPercent val="0"/>
          <c:showBubbleSize val="0"/>
        </c:dLbls>
        <c:gapWidth val="150"/>
        <c:gapDepth val="0"/>
        <c:shape val="box"/>
        <c:axId val="201011968"/>
        <c:axId val="201013504"/>
        <c:axId val="0"/>
      </c:bar3DChart>
      <c:catAx>
        <c:axId val="201011968"/>
        <c:scaling>
          <c:orientation val="minMax"/>
        </c:scaling>
        <c:delete val="0"/>
        <c:axPos val="b"/>
        <c:numFmt formatCode="General" sourceLinked="1"/>
        <c:majorTickMark val="out"/>
        <c:minorTickMark val="none"/>
        <c:tickLblPos val="low"/>
        <c:spPr>
          <a:ln w="3169">
            <a:solidFill>
              <a:srgbClr val="000000"/>
            </a:solidFill>
            <a:prstDash val="solid"/>
          </a:ln>
        </c:spPr>
        <c:txPr>
          <a:bodyPr rot="-2700000" vert="horz"/>
          <a:lstStyle/>
          <a:p>
            <a:pPr>
              <a:defRPr lang="ar-SA" sz="524" b="1" i="0" u="none" strike="noStrike" baseline="0">
                <a:solidFill>
                  <a:srgbClr val="000000"/>
                </a:solidFill>
                <a:latin typeface="Arial"/>
                <a:ea typeface="Arial"/>
                <a:cs typeface="Arial"/>
              </a:defRPr>
            </a:pPr>
            <a:endParaRPr lang="ar-SA"/>
          </a:p>
        </c:txPr>
        <c:crossAx val="201013504"/>
        <c:crosses val="autoZero"/>
        <c:auto val="1"/>
        <c:lblAlgn val="ctr"/>
        <c:lblOffset val="100"/>
        <c:tickLblSkip val="2"/>
        <c:tickMarkSkip val="1"/>
        <c:noMultiLvlLbl val="0"/>
      </c:catAx>
      <c:valAx>
        <c:axId val="201013504"/>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lang="ar-SA" sz="524" b="1" i="0" u="none" strike="noStrike" baseline="0">
                <a:solidFill>
                  <a:srgbClr val="000000"/>
                </a:solidFill>
                <a:latin typeface="Arial"/>
                <a:ea typeface="Arial"/>
                <a:cs typeface="Arial"/>
              </a:defRPr>
            </a:pPr>
            <a:endParaRPr lang="ar-SA"/>
          </a:p>
        </c:txPr>
        <c:crossAx val="201011968"/>
        <c:crosses val="autoZero"/>
        <c:crossBetween val="between"/>
      </c:valAx>
      <c:spPr>
        <a:noFill/>
        <a:ln w="25350">
          <a:noFill/>
        </a:ln>
      </c:spPr>
    </c:plotArea>
    <c:legend>
      <c:legendPos val="b"/>
      <c:layout>
        <c:manualLayout>
          <c:xMode val="edge"/>
          <c:yMode val="edge"/>
          <c:x val="0.38039867109634612"/>
          <c:y val="0.93377483443708709"/>
          <c:w val="0.23754152823920266"/>
          <c:h val="5.2980132450331181E-2"/>
        </c:manualLayout>
      </c:layout>
      <c:overlay val="0"/>
      <c:spPr>
        <a:noFill/>
        <a:ln w="3169">
          <a:solidFill>
            <a:srgbClr val="000000"/>
          </a:solidFill>
          <a:prstDash val="solid"/>
        </a:ln>
      </c:spPr>
      <c:txPr>
        <a:bodyPr/>
        <a:lstStyle/>
        <a:p>
          <a:pPr>
            <a:defRPr lang="ar-SA" sz="479" b="1" i="0" u="none" strike="noStrike" baseline="0">
              <a:solidFill>
                <a:srgbClr val="000000"/>
              </a:solidFill>
              <a:latin typeface="Arial"/>
              <a:ea typeface="Arial"/>
              <a:cs typeface="Arial"/>
            </a:defRPr>
          </a:pPr>
          <a:endParaRPr lang="ar-SA"/>
        </a:p>
      </c:txPr>
    </c:legend>
    <c:plotVisOnly val="1"/>
    <c:dispBlanksAs val="gap"/>
    <c:showDLblsOverMax val="0"/>
  </c:chart>
  <c:spPr>
    <a:solidFill>
      <a:srgbClr val="FFFFFF"/>
    </a:solidFill>
    <a:ln w="25350">
      <a:solidFill>
        <a:srgbClr val="000000"/>
      </a:solidFill>
      <a:prstDash val="solid"/>
    </a:ln>
  </c:spPr>
  <c:txPr>
    <a:bodyPr/>
    <a:lstStyle/>
    <a:p>
      <a:pPr>
        <a:defRPr sz="1198" b="1" i="0" u="none" strike="noStrike" baseline="0">
          <a:solidFill>
            <a:srgbClr val="000000"/>
          </a:solidFill>
          <a:latin typeface="Arial"/>
          <a:ea typeface="Arial"/>
          <a:cs typeface="Arial"/>
        </a:defRPr>
      </a:pPr>
      <a:endParaRPr lang="ar-SA"/>
    </a:p>
  </c:txPr>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95480-658E-4FAD-85B8-810E3A437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38</Pages>
  <Words>7057</Words>
  <Characters>40229</Characters>
  <Application>Microsoft Office Word</Application>
  <DocSecurity>0</DocSecurity>
  <Lines>335</Lines>
  <Paragraphs>94</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47192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noway</dc:creator>
  <cp:lastModifiedBy>TOSHIBA</cp:lastModifiedBy>
  <cp:revision>53</cp:revision>
  <cp:lastPrinted>2014-07-10T08:27:00Z</cp:lastPrinted>
  <dcterms:created xsi:type="dcterms:W3CDTF">2014-06-30T05:55:00Z</dcterms:created>
  <dcterms:modified xsi:type="dcterms:W3CDTF">2017-04-29T01:38:00Z</dcterms:modified>
</cp:coreProperties>
</file>